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AF4B" w14:textId="17189E44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D518E1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CC3D008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ПОСТАНОВЛЕНИЕ</w:t>
      </w:r>
    </w:p>
    <w:p w14:paraId="5F10A30A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об утверждении Регламента по открытой валютной позиции банка</w:t>
      </w:r>
    </w:p>
    <w:p w14:paraId="1C4B9233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bookmarkStart w:id="0" w:name="_GoBack"/>
      <w:bookmarkEnd w:id="0"/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1A3460A8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N 126  от  28.11.1997</w:t>
      </w:r>
    </w:p>
    <w:p w14:paraId="666CD45C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(в силу 28.11.1997)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81BCAA0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5D3949F8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Мониторул Офичиал ал Р.Молдова N 112-114 ст.198 от 14.10.1999</w:t>
      </w:r>
    </w:p>
    <w:p w14:paraId="79D7940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E56775B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* * *</w:t>
      </w:r>
    </w:p>
    <w:p w14:paraId="362DBB7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В целях исполнения положений статьи 11 Закона о Национальном банке Молдовы и в связи с переходом на новый План счетов N 55/11-01 бухгалтерского учета в банках и других финансовых учреждениях Республики Молдова Административный Совет Национального банка Молдовы</w:t>
      </w:r>
    </w:p>
    <w:p w14:paraId="137EBE06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ПОСТАНОВЛЯЕТ:</w:t>
      </w:r>
    </w:p>
    <w:p w14:paraId="004C993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1.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Утвердить Регламент по открытой валютной позиции банка (прилагается).</w:t>
      </w:r>
    </w:p>
    <w:p w14:paraId="159E8CD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2.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Данный регламент вступает в силу с 1 января 1998 г. Отчет об открытой валютной позиции банка по состоянию на конец дня 31.12.97 г. должен быть представлен по двум формам: согласно форме из Порядка N 10018-16-1 и согласно форме из Регламента, упомянутого в п.1 настоящего постановления.</w:t>
      </w:r>
    </w:p>
    <w:p w14:paraId="7E8D5D2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3.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Настоящее постановление вступает в силу с момента утверждения с последующим опубликованием в Monitorul Oficial al Republicii Moldova.</w:t>
      </w:r>
    </w:p>
    <w:p w14:paraId="103CB6D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750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2492"/>
      </w:tblGrid>
      <w:tr w:rsidR="0075407E" w:rsidRPr="0075407E" w14:paraId="5CA211F4" w14:textId="77777777" w:rsidTr="0075407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3E146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Председатель</w:t>
            </w:r>
          </w:p>
        </w:tc>
      </w:tr>
      <w:tr w:rsidR="0075407E" w:rsidRPr="0075407E" w14:paraId="6552BC0E" w14:textId="77777777" w:rsidTr="0075407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97A99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Административного Совета</w:t>
            </w:r>
          </w:p>
        </w:tc>
      </w:tr>
      <w:tr w:rsidR="0075407E" w:rsidRPr="0075407E" w14:paraId="62F50E69" w14:textId="77777777" w:rsidTr="007540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0564F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Национального банка Молдовы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001A1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Леонид Талмач</w:t>
            </w:r>
          </w:p>
        </w:tc>
      </w:tr>
      <w:tr w:rsidR="0075407E" w:rsidRPr="0075407E" w14:paraId="237006F7" w14:textId="77777777" w:rsidTr="007540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36C53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Кишинэу, 28 ноября 1997 г.</w:t>
            </w:r>
          </w:p>
        </w:tc>
        <w:tc>
          <w:tcPr>
            <w:tcW w:w="0" w:type="auto"/>
            <w:vAlign w:val="center"/>
            <w:hideMark/>
          </w:tcPr>
          <w:p w14:paraId="463968A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F78A0FA" w14:textId="77777777" w:rsidTr="007540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C7EBB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N 126.</w:t>
            </w:r>
          </w:p>
        </w:tc>
        <w:tc>
          <w:tcPr>
            <w:tcW w:w="0" w:type="auto"/>
            <w:vAlign w:val="center"/>
            <w:hideMark/>
          </w:tcPr>
          <w:p w14:paraId="5FAB08A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</w:tbl>
    <w:p w14:paraId="11C45F47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09E030C2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3F0F1A76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0DBEB4F2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21EF9FD9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61624017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1E6C4C1C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7CD7F592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618779A6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73FB633C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398F45AF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3649F6CB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2B845AC2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39C0FAB6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42898BCA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6104CAB6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5B292FD1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196C1FA8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01995C03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03639983" w14:textId="77777777" w:rsid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1C82C99B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</w:p>
    <w:p w14:paraId="3587F312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УТВЕРЖДЕН</w:t>
      </w:r>
    </w:p>
    <w:p w14:paraId="3B84CFEF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Постановлением Административного</w:t>
      </w:r>
    </w:p>
    <w:p w14:paraId="7129C7DB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совета Национального банка</w:t>
      </w:r>
    </w:p>
    <w:p w14:paraId="6AE51A10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Молдовы N 126 от 28.11.97 г.</w:t>
      </w:r>
    </w:p>
    <w:p w14:paraId="7225BB3D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(вступление в силу с 01.01.98 г.)</w:t>
      </w:r>
    </w:p>
    <w:p w14:paraId="2C8D14DD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B6625F2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Постановление АС НБМ N 196 от 16.07.98 г.</w:t>
      </w:r>
    </w:p>
    <w:p w14:paraId="58CA8F93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(вступление в силу с 01.09.98 г.)</w:t>
      </w:r>
    </w:p>
    <w:p w14:paraId="6DF2F25C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за исключением п.11 постановления)</w:t>
      </w:r>
    </w:p>
    <w:p w14:paraId="1C48AC35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2B033F9A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Постановление АС НБМ N 356 от 25.11.98 г.</w:t>
      </w:r>
    </w:p>
    <w:p w14:paraId="36ABC253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(смотри текст постановления)</w:t>
      </w:r>
    </w:p>
    <w:p w14:paraId="764AB9A6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2BC10ACB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Решение АС НМБ N 430 от 29.12.98 г.</w:t>
      </w:r>
    </w:p>
    <w:p w14:paraId="27C7E065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(вступление в силу с 01.01.99 г)</w:t>
      </w:r>
    </w:p>
    <w:p w14:paraId="39F84394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04456A26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Решение АС НБМ N 248 от 22.09.99 г.</w:t>
      </w:r>
    </w:p>
    <w:p w14:paraId="7605DE10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(вступление в силу с момента опубликования</w:t>
      </w:r>
    </w:p>
    <w:p w14:paraId="5A24F6BC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в Monitorul Oficial al Republicii Moldova,</w:t>
      </w:r>
    </w:p>
    <w:p w14:paraId="571A6BED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за исключением пп.1.7.1.-1.7.3, 1.7.5-1.7.10. решения)</w:t>
      </w:r>
    </w:p>
    <w:p w14:paraId="2BAB56F0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673307FB" w14:textId="77777777" w:rsidR="0075407E" w:rsidRPr="0075407E" w:rsidRDefault="0075407E" w:rsidP="0075407E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Примечание: По всему тексту регламента: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br/>
        <w:t>- перед словом "потери" дополнить словом "ожидаемые";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br/>
        <w:t>- слова "совокупный нормативный капитал" заменить словами "собственные средства" в соответствующем падеже;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br/>
        <w:t>- слова "лицензированные банки" заменить словом "банки" в соответствующем падеже, за исключением подпункта 1.1.1 пункта 6, согласно Пост.НБМ N 118 от 18.04.2019, в силу 26.05.2019</w:t>
      </w:r>
    </w:p>
    <w:p w14:paraId="2BC61D5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A61A2A5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РЕГЛАМЕНТ</w:t>
      </w:r>
    </w:p>
    <w:p w14:paraId="3EA98BAD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ПО ОТКРЫТОЙ ВАЛЮТНОЙ ПОЗИЦИИ БАНКА</w:t>
      </w:r>
    </w:p>
    <w:p w14:paraId="09604FBB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4EDF7147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I. ОСНОВАНИЕ</w:t>
      </w:r>
    </w:p>
    <w:p w14:paraId="6D09A16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1.1. Настоящий Регламент разработан в соответствии с полномочиями Национального банка Молдовы, предусмотренными статьями 11, 44, 46, 51, 52 Закона № 548/1995 о Национальном банке Молдовы (переопубликован: Официальный монитор Республики Молдова, 2015 г., № 297-300, ст.544), с последующими изменениями, и ст.83 Закона № 202/2017 о деятельности банков (Официальный монитор Республики Молдова, 2017 г., № 434-439, ст.727), с последующими изменениями.</w:t>
      </w:r>
    </w:p>
    <w:p w14:paraId="2582133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[Пкт.1.1 изменен Пост.НБМ N 118 от 18.04.2019, в силу 26.05.2019]</w:t>
      </w:r>
    </w:p>
    <w:p w14:paraId="0A27BEF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1D67E2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1.2. Настоящий регламент применяется к банкам с местонахождением в Республике Молдова, а также к отделениям банков иностранных государств, которые лицензированы Национальным банком Молдовы (далее – банки).</w:t>
      </w:r>
    </w:p>
    <w:p w14:paraId="0CB23EE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[Пкт.1.2 введен Пост.НБМ N 118 от 18.04.2019, в силу 26.05.2019]</w:t>
      </w:r>
    </w:p>
    <w:p w14:paraId="2D2458F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6750FC2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II. ЦЕЛЬ</w:t>
      </w:r>
    </w:p>
    <w:p w14:paraId="33EA692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2.1. В целях уменьшения валютных рисков и контроля за ними настоящим Регламентом Национальный банк Молдовы устанавливает для банков лимиты отношения открытой валютной позиции, правила расчета и ведения банками открытой валютной позиции, а также порядок представления Национальному банку Молдовы отчетов по открытой валютной позиции.</w:t>
      </w:r>
    </w:p>
    <w:p w14:paraId="42D0072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lastRenderedPageBreak/>
        <w:t>[Пкт.2.1 изменен Пост.НБМ N 118 от 18.04.2019, в силу 26.05.2019]</w:t>
      </w:r>
    </w:p>
    <w:p w14:paraId="41AF602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[Пкт.2.1 изменен Пост.НБМ N 171 от 11.09.2008, в силу 03.10.2008]</w:t>
      </w:r>
    </w:p>
    <w:p w14:paraId="00086AC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DF3EC2A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III. ОСНОВНЫЕ ОПРЕДЕЛЕНИЯ</w:t>
      </w:r>
    </w:p>
    <w:p w14:paraId="71B7EBB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В целях настоящего Регламента вводятся следующие определения:</w:t>
      </w:r>
    </w:p>
    <w:p w14:paraId="37DB890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3.1. Валютная позиция – остатки валютных активов и обязательств банка, которые создают риск получения дополнительных доходов или расходов при изменении валютных курсов.</w:t>
      </w:r>
    </w:p>
    <w:p w14:paraId="7C24A39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[Пкт.3.1 в редакции Пост.НБМ N 33 от 05.02.2009, в силу 25.03.2009]</w:t>
      </w:r>
    </w:p>
    <w:p w14:paraId="24A4ADB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[Пкт.3.1 изменен Реш.НБМ N 248 от 22.09.99]</w:t>
      </w:r>
    </w:p>
    <w:p w14:paraId="5CA9725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B944F2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Валютные активы – балансовые активы банка в иностранной валюте и балансовые активы в молдавских леях, привязанные к курсу иностранной валюты, а также условные (внебалансовые) активы по сделкам, которые предполагают конверсию иностранной валюты.</w:t>
      </w:r>
    </w:p>
    <w:p w14:paraId="33ADFD1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[Пкт.3.1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введен Пост.НБМ N 33 от 05.02.2009, в силу 25.03.2009]</w:t>
      </w:r>
    </w:p>
    <w:p w14:paraId="34D408F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4567E35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Валютные обязательства – балансовые обязательства банка в иностранной валюте и балансовые обязательства в молдавских леях, привязанные к курсу иностранной валюты, а также условные (внебалансовые) обязательства по сделкам, которые предполагают конверсию иностранной валюты.</w:t>
      </w:r>
    </w:p>
    <w:p w14:paraId="3D8A2A25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[Пкт.3.1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введен Пост.НБМ N 33 от 05.02.2009, в силу 25.03.2009]</w:t>
      </w:r>
    </w:p>
    <w:p w14:paraId="787FB29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5F3534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 Валютная позиция считается закрытой, если валютные активы в определенной иностранной валюте равны валютным обязательствам в соответствующей валюте.</w:t>
      </w:r>
    </w:p>
    <w:p w14:paraId="72CF81F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[Пкт.3.2 в редакции Пост.НБМ N 33 от 05.02.2009, в силу 25.03.2009]</w:t>
      </w:r>
    </w:p>
    <w:p w14:paraId="1DB9EE7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[Пкт.3.2 изменен Реш.НБМ N 248 от 22.09.99]</w:t>
      </w:r>
    </w:p>
    <w:p w14:paraId="00FF4B1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CF079B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3.3. Валютная позиция считается открытой, если валютные активы в определенной иностранной валюте не равны валютным обязательствам в соответствующей валюте.</w:t>
      </w:r>
    </w:p>
    <w:p w14:paraId="107B0CF9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[Пкт.3.3 в редакции Пост.НБМ N 33 от 05.02.2009, в силу 25.03.2009]</w:t>
      </w:r>
    </w:p>
    <w:p w14:paraId="5BAD6C1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[Пкт.3.3 изменен Реш.НБМ N 248 от 22.09.99]</w:t>
      </w:r>
    </w:p>
    <w:p w14:paraId="2717D08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7A854D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3.4. Величина открытой валютной позиции – это разница между суммой валютных активов в определенной иностранной валюте и суммой валютных обязательств в соответствующей валюте.</w:t>
      </w:r>
    </w:p>
    <w:p w14:paraId="6FCA941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[Пкт.3.4 в редакции Пост.НБМ N 33 от 05.02.2009, в силу 25.03.2009]</w:t>
      </w:r>
    </w:p>
    <w:p w14:paraId="49A11399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[Пкт.3.4 изменен Реш.НБМ N 248 от 22.09.99]</w:t>
      </w:r>
    </w:p>
    <w:p w14:paraId="4379A02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2C030F7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3.5. Открытая валютная позиция является длинной, если сумма валютных активов в определенной иностранной валюте превышает сумму валютных обязательств в соответствующей валюте.</w:t>
      </w:r>
    </w:p>
    <w:p w14:paraId="0C75A47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[Пкт.3.5 в редакции Пост.НБМ N 33 от 05.02.2009, в силу 25.03.2009]</w:t>
      </w:r>
    </w:p>
    <w:p w14:paraId="18327D30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[Пкт.3.5 изменен Реш.НБМ N 248 от 22.09.99]</w:t>
      </w:r>
    </w:p>
    <w:p w14:paraId="63F950C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E9C16C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3.6. Открытая валютная позиция является короткой, если сумма валютных обязательств в определенной иностранной валюте превышает сумму валютных активов в соответствующей валюте.</w:t>
      </w:r>
    </w:p>
    <w:p w14:paraId="7522337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[Пкт.3.6 в редакции Пост.НБМ N 33 от 05.02.2009, в силу 25.03.2009]</w:t>
      </w:r>
    </w:p>
    <w:p w14:paraId="3C1C78F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[Пкт.3.6 изменен Реш.НБМ N 248 от 22.09.99]</w:t>
      </w:r>
    </w:p>
    <w:p w14:paraId="2B58E8B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0CE426D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 xml:space="preserve">3.7.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o-MD"/>
          <w14:ligatures w14:val="none"/>
        </w:rPr>
        <w:t>Отношение открытой валютной позиции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- это выраженное в процентах отношение между величиной открытой валютной позиции (пересчитанной в молдавские леи) и величиной собственных средств банка.</w:t>
      </w:r>
    </w:p>
    <w:p w14:paraId="27B3041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3.8.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o-MD"/>
          <w14:ligatures w14:val="none"/>
        </w:rPr>
        <w:t>Лимиты открытой валютной позиции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- это предельные значения открытой валютной позиции, установленные Национальным банком Молдовы, которые должны соблюдаться банками.</w:t>
      </w:r>
    </w:p>
    <w:p w14:paraId="19AF9A4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[Пкт.3.8 изменен Пост.НБМ N 37 от 19.02.04, в силу 27.02.04]</w:t>
      </w:r>
    </w:p>
    <w:p w14:paraId="00BD6B2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DC5AD0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3.9. Определения "сделка спот", "сделка форвард" и "валютная сделка своп" имеют значения, определенные Регламентом об осуществлении операций на межбанковском валютном рынке Республики Молдова, утвержденным Постановлением Административного совета Национального банка Молдовы № 8 от 24 января 2013 г., Monitorul Oficial al Republicii Moldova, 2013 г., № 36-40, ст.234.</w:t>
      </w:r>
    </w:p>
    <w:p w14:paraId="238D012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[Пкт.3.9 введен Пост.НБМ N 185 от 09.07.2015, в силу 17.07.2015]</w:t>
      </w:r>
    </w:p>
    <w:p w14:paraId="7371048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1C8DD48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IV. ОСНОВНЫЕ ПОЛОЖЕНИЯ</w:t>
      </w:r>
    </w:p>
    <w:p w14:paraId="21DDEC6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4.1. Банки вправе иметь открытую валютную позицию, если иное не предусмотрено актами НБМ, включая меры или наложенные санкции и санкционирующие меры, изданных НБМ по отношению к конкретному банку. Чтобы иметь открытую валютную позицию, банки должны располагать системой ведения и контроля валютных рисков.</w:t>
      </w:r>
    </w:p>
    <w:p w14:paraId="59C2C55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[Пкт.4.1 изменен Пост.НБМ N 118 от 18.04.2019, в силу 26.05.2019]</w:t>
      </w:r>
    </w:p>
    <w:p w14:paraId="201994F7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[Пкт.4.1 в редакции Реш.НБМ N 248 от 22.09.99]</w:t>
      </w:r>
    </w:p>
    <w:p w14:paraId="107492F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336A8E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4.2. Операциями, которые влияют на размер открытой валютной позиции, являются:</w:t>
      </w:r>
    </w:p>
    <w:p w14:paraId="42FB89D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4.2.1. Начисление процентных доходов в иностранной валюте и получение операционных доходов в иностранной валюте;</w:t>
      </w:r>
    </w:p>
    <w:p w14:paraId="46E35BE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4.2.2. Начисление процентных расходов в иностранной валюте и оплата операционных расходов в иностранной валюте;</w:t>
      </w:r>
    </w:p>
    <w:p w14:paraId="1B49E7F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4.2.3. Сделки по покупке-продаже иностранной валюты за молдавские леи за счет средств банка, сделки по покупке одной иностранной валюты за другую иностранную валюту, т.е. операции по конверсии валют (спот, форвард и т.д.);</w:t>
      </w:r>
    </w:p>
    <w:p w14:paraId="7D53CA6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4.2.4. Прочие валютные операции, в соответствии с условиями которых в том или ином виде предусмотрен обмен (конверсия) валют (иностранных и/или молдавских лей).</w:t>
      </w:r>
    </w:p>
    <w:p w14:paraId="1289116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4.2.5. Операции с активами и обязательствами, привязанными к курсу иностранной валюты (активами и обязательствами в молдавских леях, привязанными к курсу иностранной валюты), т.е. с теми активами и обязательствами в молдавских леях (например, кредиты, предоставленные /полученные в молдавских леях), остатки которых в соответствии с условиями соответствующих договоров, заключенных банком, меняются в зависимости от эволюции курса молдавского лея по отношению к иностранной валюте, к которой сделана привязка.</w:t>
      </w:r>
    </w:p>
    <w:p w14:paraId="2F6CC487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[Пкт.4.2 изменен Пост.НБМ N 33 от 05.02.2009, в силу 25.03.2009]</w:t>
      </w:r>
    </w:p>
    <w:p w14:paraId="7ABC466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[Пкт.4.2 изменен Реш.НБМ N 248 от 22.09.99]</w:t>
      </w:r>
    </w:p>
    <w:p w14:paraId="23E5FC0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4902FA0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4.3. Валютная позиция возникает на дату заключения операций/сделок, указанных в пунктах 4.2.3 – 4.2.5 настоящего регламента, а также на дату начисления процентных доходов /расходов и зачисления на счет/списания со счета прочих доходов/расходов в иностранной валюте.</w:t>
      </w:r>
    </w:p>
    <w:p w14:paraId="123DC13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Датой заключения операции/сделки считается дата достижения сторонами соглашения (используя все методы, предусмотренные действующим законодательством Республики Молдова и международной практикой) по существенным условиям операции/сделки (наименование валют, обменный курс, суммы обмениваемых средств, дата валютирования) и по другим условиям, выставленным одной из сторон.</w:t>
      </w:r>
    </w:p>
    <w:p w14:paraId="662963EB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lastRenderedPageBreak/>
        <w:t>[Пкт.4.3 в редакции Пост.НБМ N 33 от 05.02.2009, в силу 25.03.2009]</w:t>
      </w:r>
    </w:p>
    <w:p w14:paraId="5CEB1685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[Пкт.4.3 в редакции Реш.НБМ N 248 от 22.09.99]</w:t>
      </w:r>
    </w:p>
    <w:p w14:paraId="41CBD89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4440DE6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4.4. В целях настоящего регламента валютные активы /обязательства в определенной иностранной валюте означают балансовые активы /обязательства в определенной иностранной валюте, условные активы /обязательства в соответствующей иностранной валюте (активы /обязательства по сделкам, которые предполагают конверсию иностранной валюты), а также балансовые активы /обязательства в молдавских леях, привязанные к курсу этой иностранной валюты.</w:t>
      </w:r>
    </w:p>
    <w:p w14:paraId="07A06B6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[Пкт.4.4 введен Пост.НБМ N 33 от 05.02.2009, в силу 25.03.2009]</w:t>
      </w:r>
    </w:p>
    <w:p w14:paraId="30446C4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4BFA2220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V. ЛИМИТЫ ОТКРЫТОЙ ВАЛЮТНОЙ ПОЗИЦИИ</w:t>
      </w:r>
    </w:p>
    <w:p w14:paraId="55FC1305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[Название изменено Пост.НБМ N 37 от 19.02.04, в силу 27.02.04]</w:t>
      </w:r>
    </w:p>
    <w:p w14:paraId="4272882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EDDF1C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5.1. В целях уменьшения валютного риска банка Национальный банк Молдовы устанавливает следующие лимиты:</w:t>
      </w:r>
    </w:p>
    <w:p w14:paraId="6390F5D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5.1.1. отношения открытой валютной позиции:</w:t>
      </w:r>
    </w:p>
    <w:p w14:paraId="4B34532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отношение длинной открытой валютной позиции по каждой иностранной валюте не должно превышать "+10%";</w:t>
      </w:r>
    </w:p>
    <w:p w14:paraId="316710C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отношение короткой открытой валютной позиции по каждой иностранной валюте не должно быть меньше "-10%";</w:t>
      </w:r>
    </w:p>
    <w:p w14:paraId="59FA932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c) сумма отношений длинных открытых валютных позиций по всем валютам не должна превышать "+20%";</w:t>
      </w:r>
    </w:p>
    <w:p w14:paraId="7CED281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d) сумма отношений коротких открытых валютных позиций по всем валютам не должна быть меньше "-20%";</w:t>
      </w:r>
    </w:p>
    <w:p w14:paraId="31281F8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5.1.2. отношение между суммой балансовых валютных активов и суммой балансовых валютных обязательств не должно быть более "+25%" или менее "-25%".</w:t>
      </w:r>
    </w:p>
    <w:p w14:paraId="6B4D31D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Лимит, установленный в данном пункте, не распространяется на банки, в которых сумма балансовых валютных активов, как и сумма балансовых валютных обязательств, не будут превышать, отдельно по каждой из них, 10 процентов от величины собственных средств.</w:t>
      </w:r>
    </w:p>
    <w:p w14:paraId="0B7EC640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[Пкт.5.1 изменен Пост.НБМ N 33 от 05.02.2009, в силу 25.03.2009]</w:t>
      </w:r>
    </w:p>
    <w:p w14:paraId="19884C8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[Пкт.5.1 изменен Пост.НБМ N 37 от 19.02.04, в силу 27.02.04]</w:t>
      </w:r>
    </w:p>
    <w:p w14:paraId="1CEBE71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[Пкт.5.1 изменен Пост.НБМ N 215 от 04.09.03, в силу 12.09.03]</w:t>
      </w:r>
    </w:p>
    <w:p w14:paraId="210D9C0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[Пкт.5.1 изменен Пост.НБМ N 83 от 09.04.03, в силу 16.04.03]</w:t>
      </w:r>
    </w:p>
    <w:p w14:paraId="22285CC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[Пкт.5.1 изменен Пост. НБМ N 356 от 25.11.98]</w:t>
      </w:r>
    </w:p>
    <w:p w14:paraId="017B8DF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C02107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5.2. Банки обязаны соблюдать лимиты упомянутые в п.5.1. позиций на конец каждого рабочего дня.</w:t>
      </w:r>
    </w:p>
    <w:p w14:paraId="763FDB2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[Пкт.5.2 изменен Пост.НБМ N 37 от 19.02.04, в силу 27.02.04]</w:t>
      </w:r>
    </w:p>
    <w:p w14:paraId="0AC899F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4CC7E80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5.3. Банки, имеющие отделения и другие подразделения, самостоятельно устанавливают сублимиты открытых валютных позиций для центрального офиса и для упомянутых подразделений банка, осуществляя контроль за соблюдением этих сублимитов. Установление сублимитов осуществляется таким образом, чтобы валютные позиции в целом по банку не превышали лимитов, указанных в пункте 5.1. настоящего Регламента.</w:t>
      </w:r>
    </w:p>
    <w:p w14:paraId="2C1E51E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[Пкт.5.3 изменен Пост.НБМ N 118 от 18.04.2019, в силу 26.05.2019]</w:t>
      </w:r>
    </w:p>
    <w:p w14:paraId="2239E01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[Пкт.5.3 изменен Пост.НБМ N 184 от 25.09.2014, в силу 01.01.2015]</w:t>
      </w:r>
    </w:p>
    <w:p w14:paraId="2155C66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[Пкт.5.3 изменен Пост.НБМ N 33 от 05.02.2009, в силу 25.03.2009]</w:t>
      </w:r>
    </w:p>
    <w:p w14:paraId="72A8B87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[Пкт.5.3 изменен Пост.НБМ N 37 от 19.02.04, в силу 27.02.04]</w:t>
      </w:r>
    </w:p>
    <w:p w14:paraId="4DBA0B7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556CAD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5.4. Валютные позиции, открытые банками в течение дня, не являются объектом настоящего Регламента и самостоятельно контролируются уполномоченным банком, исходя из оценки валютного риска</w:t>
      </w:r>
    </w:p>
    <w:p w14:paraId="1DB0888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873592D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 VI. ПОРЯДОК РАСЧЕТА ОТКРЫТОЙ ВАЛЮТНОЙ ПОЗИЦИИ</w:t>
      </w:r>
    </w:p>
    <w:p w14:paraId="1C30BF8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6.1. При определении открытой валютной позиции банка рассчитываются величины и отношения открытых валютных позиций отдельно по каждой иностранной валюте. Также осуществляется расчет и в целом по всем иностранным валютам: отдельно по длинным открытым валютным позициям и отдельно по коротким открытым валютным позициям.</w:t>
      </w:r>
    </w:p>
    <w:p w14:paraId="15318AD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6.2. В конце каждого рабочего дня банк обязан составить внутренний документ по открытой валютной позиции, в котором указываются в обязательном порядке следующие данные:</w:t>
      </w:r>
    </w:p>
    <w:p w14:paraId="28A9502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A.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Величина собственных средств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, которая должна соответствовать значению данного показателя, отраженного в строке 010 из Отчета C 01.00 – Собственные средства, составленного и представленного в Национальный банк Молдовы в соответствии с положениями Инструкции о порядке представления банками отчетов СОREP в целях надзора, утвержденной Постановлением Исполнительного комитета Национального банка Молдовы № 117/2018.</w:t>
      </w:r>
    </w:p>
    <w:p w14:paraId="0274920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Для расчета показателя "Отношение открытой валютной позиции" в течение отчетного месяца используется величина собственных средств следующим образом:</w:t>
      </w:r>
    </w:p>
    <w:p w14:paraId="4D13EB2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для периода с 1 числа отчетного месяца до предельного срока представления в Национальный банк Молдовы Отчета C 01.00 – Собственные средства, за месяц, предшествующего отчетному месяцу, используется величина собственных средств, рассчитанная на конец последнего рабочего дня месяца, предшествующего предыдущему отчетному периоду;</w:t>
      </w:r>
    </w:p>
    <w:p w14:paraId="1031A06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для оставшегося периода отчетного месяца используется величина собственных средств, рассчитанная на конец последнего рабочего дня месяца, предшествующего отчетному месяцу.</w:t>
      </w:r>
    </w:p>
    <w:p w14:paraId="5AE42AD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[Пкт.А изменен Пост.НБМ N 118 от 18.04.2019, в силу 26.05.2019]</w:t>
      </w:r>
    </w:p>
    <w:p w14:paraId="7E4D8C7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[Пкт.А в редакции Пост.НБМ N 184 от 25.09.2014, в силу 01.01.2015]</w:t>
      </w:r>
    </w:p>
    <w:p w14:paraId="0012C12C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[Пкт.А изменен Пост.НБМ N 194 от 23.08.2012, в силу 31.08.2012]</w:t>
      </w:r>
    </w:p>
    <w:p w14:paraId="6A8965E9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[Пкт.А изменен Пост.НБМ N 33 от 05.02.2009, в силу 25.03.2009]</w:t>
      </w:r>
    </w:p>
    <w:p w14:paraId="34178CF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0686ACE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B.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По каждой иностранной валюте:</w:t>
      </w:r>
    </w:p>
    <w:p w14:paraId="77A2F77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B.1. сумма валютных активов в определенной иностранной валюте;</w:t>
      </w:r>
    </w:p>
    <w:p w14:paraId="41FCBE9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B.2. сумма валютных обязательств в определенной иностранной валюте;</w:t>
      </w:r>
    </w:p>
    <w:p w14:paraId="1828746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B.3. величина открытой валютной позиции по определенной иностранной валюте, которая определяется как разница между суммами, упомянутыми в предыдущих подпунктах (B.1.- B.2.);</w:t>
      </w:r>
    </w:p>
    <w:p w14:paraId="6306938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B.4. отношение открытой валютной позиции по определенной иностранной валюте (B.3./A.).</w:t>
      </w:r>
    </w:p>
    <w:p w14:paraId="0E572C9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[Пкт.В изменен Пост.НБМ N 33 от 05.02.2009, в силу 25.03.2009]</w:t>
      </w:r>
    </w:p>
    <w:p w14:paraId="41556DD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[Пкт.В изменен Реш.НБМ N 248 от 22.09.99]</w:t>
      </w:r>
    </w:p>
    <w:p w14:paraId="0563058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42D6F52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C.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По всем иностранным валютам:</w:t>
      </w:r>
    </w:p>
    <w:p w14:paraId="4B87204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C.1. сумма величин длинных открытых валютных позиций;</w:t>
      </w:r>
    </w:p>
    <w:p w14:paraId="19EEE29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C.2. сумма величин коротких открытых валютных позиций;</w:t>
      </w:r>
    </w:p>
    <w:p w14:paraId="7C78AD8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C.3. отношение длинных открытых валютных позиций, которое определяется как частное C.1./A. или как сумма отношений длинных открытых валютных позиций по всем иностранным валютам;</w:t>
      </w:r>
    </w:p>
    <w:p w14:paraId="3CA5DDA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C.4. отношение коротких открытых валютных позиций, которое определяется как частное C.2./ A. или как сумма отношений коротких открытых валютных позиций по всем иностранным валютам.</w:t>
      </w:r>
    </w:p>
    <w:p w14:paraId="423404F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С.5. сумма балансовых валютных активов;</w:t>
      </w:r>
    </w:p>
    <w:p w14:paraId="60B02AC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С.6. сумма балансовых валютных обязательств;</w:t>
      </w:r>
    </w:p>
    <w:p w14:paraId="616648C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С.7. отношение между балансовыми валютными активами и балансовыми валютными обязательствами, которые определяются по формуле: (С.5./С.6.) х 100 - 100.</w:t>
      </w:r>
    </w:p>
    <w:p w14:paraId="2C03838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[Пкт.С изменен Пост.НБМ N 33 от 05.02.2009, в силу 25.03.2009]</w:t>
      </w:r>
    </w:p>
    <w:p w14:paraId="1DDA1F4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[Пкт.С дополнен Пост.НБМ N 37 от 19.02.04, в силу 27.02.04]</w:t>
      </w:r>
    </w:p>
    <w:p w14:paraId="53EE879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00D55AF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[Абзац утратил силу согласно Пост.НБМ N 118 от 18.04.2019, в силу 26.05.2019]</w:t>
      </w:r>
    </w:p>
    <w:p w14:paraId="140E9F47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[Абзац введен Реш.НБМ N 248 от 22.09.99]</w:t>
      </w:r>
    </w:p>
    <w:p w14:paraId="1001247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6E094A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В случае сделок/операций по покупке/продаже иностранной валюты за молдавские леи, учет которых ведется на внебалансовых счетах, в расчет открытой валютной позиции включаются лишь сделки/операции, остаточный срок погашения которых не превышает 1 год, и содержат договорные положения, предусматривающие:</w:t>
      </w:r>
    </w:p>
    <w:p w14:paraId="40B39B5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окончание сделки/операции с расчетами и</w:t>
      </w:r>
    </w:p>
    <w:p w14:paraId="455AC0B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пеню, не менее 10% от суммы сделки/операции, применяемую к участникам сделки/операции за невыполнение принятых обязательств.</w:t>
      </w:r>
    </w:p>
    <w:p w14:paraId="45A1054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Условие, предусмотренное в подпункте b), не применяется в случае данных сделок/операций между банками, а также между банками и Национальным банком Молдовы.</w:t>
      </w:r>
    </w:p>
    <w:p w14:paraId="4D55315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[Пкт.6.2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дополнен Пост. НБМ N 339 от 07.12.2016, в силу 01.01.2017]</w:t>
      </w:r>
    </w:p>
    <w:p w14:paraId="5853A72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[Пкт.6.2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введен Пост.НБМ N 185 от 09.07.2015, в силу 17.07.2015]</w:t>
      </w:r>
    </w:p>
    <w:p w14:paraId="1C418D3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9D35A5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При расчете открытой валютной позиции банка, суммы остатков валютных активов и обязательств уменьшаются на суммы остатков внебалансовых счетов по сделкам/операциям по покупке/продаже иностранной валюты за молдавские леи, учет которых ведется на внебалансовых счетах и которые не соответствуют условиям, указанным в пункте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(в том числе вследствие изменения договорных положений), а также по сделкам/операциям по покупке/продаже иностранной валюты за молдавские леи /за иностранную валюту, учет которых ведется на внебалансовых счетах и которые не завершились расчетами. Данное уменьшение осуществляется для всего периода: со дня заключения сделки/операции до дня вмешательства обстоятельства, которое ведет к несоответствию сделки/операции положениям пункта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или фактическому не окончанию сделки/операции расчетами.</w:t>
      </w:r>
    </w:p>
    <w:p w14:paraId="5C3D698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В целях настоящего Регламента сделки/операции по покупке/продаже иностранной валюты, учет которых ведется на внебалансовых счетах и срок погашения которых был продлен, считаются сделками/операциями, которые не завершились расчетами.</w:t>
      </w:r>
    </w:p>
    <w:p w14:paraId="3B0693D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[Пкт.6.2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введен Пост.НБМ N 185 от 09.07.2015, в силу 17.07.2015]</w:t>
      </w:r>
    </w:p>
    <w:p w14:paraId="0663A97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868A00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3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Сделки/операции по покупке/продаже иностранной валюты, которые согласно пунктам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и 8.3 не включаются в расчет открытой валютной позиции, отражаются в таблице D "Активы/условные обязательства в иностранной валюте, которые не включаются в расчет открытой валютной позиции" приложения № 1 настоящего Регламента.</w:t>
      </w:r>
    </w:p>
    <w:p w14:paraId="20CF308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[Пкт.6.2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3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введен Пост.НБМ N 185 от 09.07.2015, в силу 01.10.2015]</w:t>
      </w:r>
    </w:p>
    <w:p w14:paraId="4785E05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5FD65D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6.3. По каждой иностранной валюте сумма валютных активов, сумма валютных обязательств и величина открытой валютной позиции рассчитывается по усмотрению банка в иностранной валюте и /или в эквиваленте в молдавских леях. Если сумма валютных активов, сумма валютных обязательств и, соответственно, величина открытой валютной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позиции рассчитываются в иностранной валюте, величина открытой валютной позиции должна быть пересчитана в молдавские леи по официальному курсу молдавского лея, действующему в день, на конец которого рассчитывается открытая валютная позиция. Если сумма валютных активов и сумма валютных обязательств рассчитываются в эквиваленте в молдавских леях, в целях определения открытой валютной позиции этот эквивалент (в т.ч. по активам и обязательствам в молдавских леях, привязанным к курсу иностранной валюты) рассчитывается с применением официального курса молдавского лея, действующего в день, на конец которого рассчитывается открытая валютная позиция.</w:t>
      </w:r>
    </w:p>
    <w:p w14:paraId="1539C8D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[Пкт.6.3 в редакции Пост.НБМ N 33 от 05.02.2009, в силу 25.03.2009]</w:t>
      </w:r>
    </w:p>
    <w:p w14:paraId="64D9EBB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735AE7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6.4. Форма и структура внутреннего документа по открытой валютной позиции устанавливается банком самостоятельно с учетом изложенного в пункте 6.2 и в пунктах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–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3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173E2C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Несмотря на это, банк обязан представить Национальному банку Молдовы необходимые отчеты в соответствии с требованиями, установленными в разделе VII "Отчетность" настоящего регламента.</w:t>
      </w:r>
    </w:p>
    <w:p w14:paraId="55CFBF50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[Пкт.6.4 дополнен Пост.НБМ N 185 от 09.07.2015, в силу 17.07.2015]</w:t>
      </w:r>
    </w:p>
    <w:p w14:paraId="1DEB43CC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[Пкт.6.4 изменен Пост.НБМ N 196 от 16.07.98]</w:t>
      </w:r>
    </w:p>
    <w:p w14:paraId="65949EF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1A3F407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VII. ОТЧЕТНОСТЬ</w:t>
      </w:r>
    </w:p>
    <w:p w14:paraId="59D5792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7.1. В целях контроля за соблюдением банками лимитов открытой валютной позиции банки должны представлять в Национальный банк Молдовы отчет ORD 3.19 "Открытая валютная позиция банка" в соответствии с положениями настоящего регламента.</w:t>
      </w:r>
    </w:p>
    <w:p w14:paraId="6D95810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 изменен Пост.НБМ N 184 от 25.09.2014, в силу 01.01.2015]</w:t>
      </w:r>
    </w:p>
    <w:p w14:paraId="1B836AF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 изменен Пост.НБМ N 33 от 05.02.2009, в силу 25.03.2009]</w:t>
      </w:r>
    </w:p>
    <w:p w14:paraId="1BAB70F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B1917B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7.2. Ежедневно банки представляют в Национальный банк Молдовы отчеты об открытой валютной позиции, которые должны быть составлены в молдавских леях в соответствии с формуляром Приложения № 1 и в соответствии с положениями, изложенными в Приложении № 2 к настоящему Регламенту.</w:t>
      </w:r>
    </w:p>
    <w:p w14:paraId="2CAF572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[Пкт.7.2 изменен Пост. НБМ N 133 от 17.07.2008, в силу 01.11.2008]</w:t>
      </w:r>
    </w:p>
    <w:p w14:paraId="5DAED87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[Пкт.7.2 изменен Пост.НБМ N 145 от 08.06.06, в силу 01.07.06]</w:t>
      </w:r>
    </w:p>
    <w:p w14:paraId="17B4408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[Пкт.7.2 изменен Пост.НБМ N 196 от 16.07.98]</w:t>
      </w:r>
    </w:p>
    <w:p w14:paraId="791B497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26DE215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7.3. Если отношение открытой валютной позиции (длинной или/и короткой) по другим свободно конвертируемым (таблица C строки 5 и 6 гр.3 отчета) и другим иностранным валютам (таблица C строки 5 и 6 гр.7 отчета) превышает лимиты, установленные в п.5.1.1. a) и b), то банк должен одновременно с отчетом в электронной форме отправить на бумажном носителе внутренний документ о ежедневной открытой валютной позиции, в котором указывается информация отдельно по каждой иностранной валюте.</w:t>
      </w:r>
    </w:p>
    <w:p w14:paraId="32B1C89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[Пкт.7.3 изменен Пост.НБМ N 184 от 25.09.2014, в силу 01.01.2015]</w:t>
      </w:r>
    </w:p>
    <w:p w14:paraId="696A303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[Пкт.7.3 изменен Пост.НБМ N 33 от 05.02.2009, в силу 25.03.2009]</w:t>
      </w:r>
    </w:p>
    <w:p w14:paraId="29C86727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[Пкт.7.3 изменен Пост. НБМ N 133 от 17.07.2008, в силу 01.11.2008]</w:t>
      </w:r>
    </w:p>
    <w:p w14:paraId="082A0D5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[Пкт.7.3 изменен Пост.НБМ N 37 от 19.02.04, в силу 27.02.04]</w:t>
      </w:r>
    </w:p>
    <w:p w14:paraId="504EE26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[Пкт.7.3 изменен Пост.НБМ N 196 от 16.07.98]</w:t>
      </w:r>
    </w:p>
    <w:p w14:paraId="7D515A4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501E24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7.4. Банк представляет в Национальный банк Молдовы ежедневный отчет об открытой валютной позиции (согласно приложению N 1), в котором отражается детальная информация на конец последнего рабочего дня. Срок представления ежедневного отчета - 12.00 следующего дня.</w:t>
      </w:r>
    </w:p>
    <w:p w14:paraId="2451F74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[Пкт.7.4 в редакции Пост.НБМ N 196 от 16.07.98]</w:t>
      </w:r>
    </w:p>
    <w:p w14:paraId="7788884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 </w:t>
      </w:r>
    </w:p>
    <w:p w14:paraId="4BE1070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7.5. Ежедневные отчеты представляются в электронной форме в соответствии с Инструкцией о порядке представления отчетов в электронной форме в Национальный банк Молдовы, утвержденной Постановлением Исполнительного комитета Национального банка Молдовы № 245/2019.</w:t>
      </w:r>
    </w:p>
    <w:p w14:paraId="12D84FEC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[Пкт.7.5 изменен Пост.НБМ N 246 от 26.09.2019, в силу 25.11.2019]</w:t>
      </w:r>
    </w:p>
    <w:p w14:paraId="0F7ECE2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[Пкт.7.5 изменен Пост.НБМ N 118 от 18.04.2019, в силу 26.05.2019]</w:t>
      </w:r>
    </w:p>
    <w:p w14:paraId="0EB86C1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[Пкт.7.5 изменен Пост. НБМ N 133 от 17.07.2008, в силу 01.11.2008]</w:t>
      </w:r>
    </w:p>
    <w:p w14:paraId="54177CBB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[Пкт.7.5 в редакции Пост.НБМ N 145 от 08.06.06, в силу 01.07.06]</w:t>
      </w:r>
    </w:p>
    <w:p w14:paraId="2418EBA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B141CD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7.6. В случае, если в балансе банка, после представления отчета, были внесены изменения по счетам, которые используются при расчете открытой валютной позиции, банк обязан представить в Национальный банк Молдовы в течение максимум 3 рабочих дней с даты операции изменения, пересмотренный ежедневный отчет в соответствии с положениями Инструкции о порядке представления банками отчетов в электронной форме в Национальный банк Молдовы.</w:t>
      </w:r>
    </w:p>
    <w:p w14:paraId="7DA4058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[Пкт.7.6 в редакции Пост.НБМ N 118 от 18.04.2019, в силу 26.05.2019]</w:t>
      </w:r>
    </w:p>
    <w:p w14:paraId="1875E62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[Пкт.7.6 изменен Пост.НБМ N 33 от 05.02.2009, в силу 25.03.2009]</w:t>
      </w:r>
    </w:p>
    <w:p w14:paraId="7E0AA68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[Пкт.7.6 изменен Пост.НБМ N 196 от 16.07.98]</w:t>
      </w:r>
    </w:p>
    <w:p w14:paraId="79A4674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31A288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В отступление от положений пункта 7.6 для дней, в которые для расчета открытой валютной позиции банка были включены суммы остатков внебалансовых счетов по сделкам/операциям, указанным в пункте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, банк обязан пересчитать открытую валютную позицию банка и представить Национальному банку Молдовы измененные отчеты не позднее 3 рабочих дней со дня констатирования банком, что сделка/операция подпадает под действия положений пункта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В данных случаях изменения в баланс банка не вносятся, за исключением случаев, установленными правилами ведения бухгалтерского учета.</w:t>
      </w:r>
    </w:p>
    <w:p w14:paraId="0D912C3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[Пкт.7.6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введен Пост.НБМ N 185 от 09.07.2015, в силу 17.07.2015]</w:t>
      </w:r>
    </w:p>
    <w:p w14:paraId="15591E4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6EB78C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7.7. Банк начинает представление отчета об открытой валютной позиции одновременно с получением от НБМ лицензии на осуществление финансовой деятельности.</w:t>
      </w:r>
    </w:p>
    <w:p w14:paraId="6284AB0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[Пкт.7.7 изменен Пост.НБМ N 184 от 25.09.2014, в силу 01.01.2015]</w:t>
      </w:r>
    </w:p>
    <w:p w14:paraId="16A3063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073316F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7.8. Отчеты составляются с учетом данных (информации) всех подразделений банков.</w:t>
      </w:r>
    </w:p>
    <w:p w14:paraId="4E04120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[Пкт.7.8 изменен Пост.НБМ N 184 от 25.09.2014, в силу 01.01.2015]</w:t>
      </w:r>
    </w:p>
    <w:p w14:paraId="0D33DD9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[Пкт.7.8 изменен Пост.НБМ N 33 от 05.02.2009, в силу 25.03.2009]</w:t>
      </w:r>
    </w:p>
    <w:p w14:paraId="19C90EA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142D40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7.9. Все реквизиты отчетов должны быть заполнены. В отчете не допускаются изменения и дополнения.</w:t>
      </w:r>
    </w:p>
    <w:p w14:paraId="0BCC404C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[Пкт.7.9 изменен Пост. НБМ N 133 от 17.07.2008, в силу 01.11.2008]</w:t>
      </w:r>
    </w:p>
    <w:p w14:paraId="35CB68D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781FA0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[Пкт.7.10 исключен Пост.НБМ N 184 от 25.09.2014, в силу 01.01.2015]</w:t>
      </w:r>
    </w:p>
    <w:p w14:paraId="3061333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BF75F17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[Пкт.7.11 исключен Пост. НБМ N 133 от 17.07.2008, в силу 01.11.2008]</w:t>
      </w:r>
    </w:p>
    <w:p w14:paraId="7C07A41B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 </w:t>
      </w:r>
    </w:p>
    <w:p w14:paraId="4C2FAD3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[Пкт.7.12 исключен Пост.НБМ N 145 от 08.06.06, в силу 01.07.06, остальные перенумерованы]</w:t>
      </w:r>
    </w:p>
    <w:p w14:paraId="5C144E1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[Пкт.7.12 изменен Пост.НБМ N 196 от 16.07.98]</w:t>
      </w:r>
    </w:p>
    <w:p w14:paraId="120412D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4154413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[Пкт.7.12 исключен Пост. НБМ N 133 от 17.07.2008, в силу 01.11.2008]</w:t>
      </w:r>
    </w:p>
    <w:p w14:paraId="5857874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 </w:t>
      </w:r>
    </w:p>
    <w:p w14:paraId="30EE22B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7.13. Данные для составления отчета об открытой валютной позиции берутся из аналитического бухгалтерского учета.</w:t>
      </w:r>
    </w:p>
    <w:p w14:paraId="3AB576A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 </w:t>
      </w:r>
    </w:p>
    <w:p w14:paraId="5E94DD45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[Пкт.7.14, 7.15 исключены Пост. НБМ N 133 от 17.07.2008, в силу 01.11.2008]</w:t>
      </w:r>
    </w:p>
    <w:p w14:paraId="0FF997A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53BB79C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VIII. ОТВЕТСТВЕННОСТЬ</w:t>
      </w:r>
    </w:p>
    <w:p w14:paraId="0EFFC2A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8.1. В случае превышения на конец рабочего дня установленных лимитов открытой валютной позиции, за исключением случая, когда превышение было связано с пересчетом открытой валютной позиции согласно пункту 7.6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уполномоченный банк обязан:</w:t>
      </w:r>
    </w:p>
    <w:p w14:paraId="04DA3DC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ликвидировать допущенное превышение на следующий рабочий день;</w:t>
      </w:r>
    </w:p>
    <w:p w14:paraId="4380EA5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представить любые документы по требованию Национального банка Молдовы.</w:t>
      </w:r>
    </w:p>
    <w:p w14:paraId="43AAC66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[Пкт.8.1 дополнен Пост.НБМ N 185 от 09.07.2015, в силу 17.07.2015]</w:t>
      </w:r>
    </w:p>
    <w:p w14:paraId="098B0DA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[Пкт.8.1 изменен Пост.НБМ N 37 от 19.02.04, в силу 27.02.04]</w:t>
      </w:r>
    </w:p>
    <w:p w14:paraId="36969EA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[Пкт.8.1 изменен Реш.НБМ N 248 от 22.09.99]</w:t>
      </w:r>
    </w:p>
    <w:p w14:paraId="4B5112E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[Пкт.8.1 изменен Пост.НБМ N 196 от 16.07.98]</w:t>
      </w:r>
    </w:p>
    <w:p w14:paraId="004E340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32DE44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8.2. Превышение на конец дня лимитов открытых валютных позиций является нарушением настоящего Регламента независимо от причин этого превышения.</w:t>
      </w:r>
    </w:p>
    <w:p w14:paraId="229B507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8.2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Если в результате пересчета открытой валютной позиции согласно пункту 7.6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устанавливается превышение лимитов открытой валютной позиции на конец соответствующих дней, банк обязан представить в Национальный банк Молдовы по его требованию любые документы, относящиеся к данным сделкам/операциям.</w:t>
      </w:r>
    </w:p>
    <w:p w14:paraId="3B6995FB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[Пкт.8.2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 xml:space="preserve"> введен Пост.НБМ N 185 от 09.07.2015, в силу 17.07.2015]</w:t>
      </w:r>
    </w:p>
    <w:p w14:paraId="5CAB87F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B8CCB8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8.3. В случае несоблюдения положений настоящего Регламента, в том числе при превышении лимитов открытой валютной позиции вследствие ее пересчета, в предусмотренном в пункте 7.6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случае, Национальный банк Молдовы может применить санкции и исправительные надзорные меры, санкции и санкционирующие меры, предусмотренные Законом № 202/2017 о деятельности банков, в том числе запретить банку включать в расчет суммы остатков валютных активов и обязательств с внебалансовых счетов на период до 12 месяцев.</w:t>
      </w:r>
    </w:p>
    <w:p w14:paraId="2368D2FC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[Пкт.8.3 изменен Пост.НБМ N 118 от 18.04.2019, в силу 26.05.2019]</w:t>
      </w:r>
    </w:p>
    <w:p w14:paraId="0772D85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[Пкт.8.3 в редакции Пост.НБМ N 185 от 09.07.2015, в силу 17.07.2015]</w:t>
      </w:r>
    </w:p>
    <w:p w14:paraId="5BE1CCA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00742C9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8.4. Несоблюдение уполномоченными банками лимитов открытой валютной позиции и положений настоящего Регламента будет приниматься Национальным банком Молдовы во внимание при принятии решений, касающихся деятельности соответствующего банка.</w:t>
      </w:r>
    </w:p>
    <w:p w14:paraId="03DF1FC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21D2F25B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IX. ЗАКЛЮЧИТЕЛЬНЫЕ ПОЛОЖЕНИЯ</w:t>
      </w:r>
    </w:p>
    <w:p w14:paraId="34A862F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9.1. Настоящий Регламент вступает в силу с 1 января 1998 г.</w:t>
      </w:r>
    </w:p>
    <w:p w14:paraId="3AE9400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9.2. Первый отчет об открытой валютной позиции банка в соответствии с приложениями к настоящему Регламенту представляется Национальному банку Молдовы по состоянию на конец 31 декабря 1997 г.</w:t>
      </w:r>
    </w:p>
    <w:p w14:paraId="21497D9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 Одновременно с вступлением в силу настоящего Регламента утрачивают силу:</w:t>
      </w:r>
    </w:p>
    <w:p w14:paraId="1B64829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9.3.1.Порядок 10018-16-1 расчета и ведения открытой валютной позиции уполномоченными банками Молдовы, утвержденный решением Административного Совета НБМ от 17.03.95 г., протокол N 9;</w:t>
      </w:r>
    </w:p>
    <w:p w14:paraId="79F3C30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9.3.2. Дополнение N 1 (письмо НБМ N 10009-5/260 от 19.06.95 г.);</w:t>
      </w:r>
    </w:p>
    <w:p w14:paraId="178E0FB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9.3.3. Дополнение N 2 (письмо НБМ N 10009-5/306 от 24.07.95 г.);</w:t>
      </w:r>
    </w:p>
    <w:p w14:paraId="3FFE3C4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9.3.4. Дополнение N 3 (решение Административного Совета НБМ от 26.12.95 г., протокол N 40);</w:t>
      </w:r>
    </w:p>
    <w:p w14:paraId="175BEE6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9.3.5. Решение Административного Совета НБМ от 04.07.96 г., протокол N 31 о введении временных изменений в нормативы по открытой валютной позиции;</w:t>
      </w:r>
    </w:p>
    <w:p w14:paraId="3CD5A12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9.3.6. Изменения N 4-31/10-01 (решение Административного Совета НБМ от 18.09.96 г., протокол N 43);</w:t>
      </w:r>
    </w:p>
    <w:p w14:paraId="6A938CA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9.3.7. Изменения N 5-47/10-01 (решение Административного Совета НБМ от 24.01.97 г., протокол N 5);</w:t>
      </w:r>
    </w:p>
    <w:p w14:paraId="398729A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9.3.8. Письмо НБМ N 10-01509/39 от 07.02.97 г.</w:t>
      </w:r>
    </w:p>
    <w:p w14:paraId="1155966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9.3.9. Письмо НБМ N 10-01509/322 от 10.10.97 г.</w:t>
      </w:r>
    </w:p>
    <w:p w14:paraId="1B76CF3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7F96CB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6CC979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</w:tblGrid>
      <w:tr w:rsidR="0075407E" w:rsidRPr="0075407E" w14:paraId="148F3CDC" w14:textId="77777777" w:rsidTr="007540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E0B0BC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Приложение № 1</w:t>
            </w:r>
          </w:p>
          <w:p w14:paraId="43E8E25B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 Регламенту по открытой</w:t>
            </w:r>
          </w:p>
          <w:p w14:paraId="58409087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валютной позиции банка</w:t>
            </w:r>
          </w:p>
          <w:p w14:paraId="3FF5723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462BACC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 3.19  Открытая валютная позиция банка</w:t>
            </w:r>
          </w:p>
        </w:tc>
      </w:tr>
    </w:tbl>
    <w:p w14:paraId="561E881B" w14:textId="77777777" w:rsidR="0075407E" w:rsidRPr="0075407E" w:rsidRDefault="0075407E" w:rsidP="007540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5982"/>
      </w:tblGrid>
      <w:tr w:rsidR="0075407E" w:rsidRPr="0075407E" w14:paraId="62991DCF" w14:textId="77777777" w:rsidTr="0075407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5858E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56D795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ORD0319</w:t>
            </w:r>
          </w:p>
        </w:tc>
      </w:tr>
      <w:tr w:rsidR="0075407E" w:rsidRPr="0075407E" w14:paraId="5CE0F3A6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196E4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A7AE93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формуляра</w:t>
            </w:r>
          </w:p>
        </w:tc>
      </w:tr>
      <w:tr w:rsidR="0075407E" w:rsidRPr="0075407E" w14:paraId="5B35DCD8" w14:textId="77777777" w:rsidTr="0075407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F014A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6154187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 3.19A  Валютные активы банка</w:t>
            </w:r>
          </w:p>
          <w:p w14:paraId="723C4F7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за 20___ г.</w:t>
            </w:r>
          </w:p>
          <w:p w14:paraId="0EC29E0C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(001- лей)</w:t>
            </w:r>
          </w:p>
        </w:tc>
      </w:tr>
    </w:tbl>
    <w:p w14:paraId="3C6623EF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o-MD"/>
          <w14:ligatures w14:val="none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26"/>
        <w:gridCol w:w="541"/>
        <w:gridCol w:w="1734"/>
        <w:gridCol w:w="572"/>
        <w:gridCol w:w="630"/>
        <w:gridCol w:w="859"/>
        <w:gridCol w:w="828"/>
        <w:gridCol w:w="827"/>
        <w:gridCol w:w="905"/>
        <w:gridCol w:w="772"/>
        <w:gridCol w:w="662"/>
      </w:tblGrid>
      <w:tr w:rsidR="0075407E" w:rsidRPr="0075407E" w14:paraId="3678B99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7D5D0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Раз-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66507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Ста-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29182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Под-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ста-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8F875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Наименование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48479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F0033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Дол-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лар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B733C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Другие сво-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бодно кон-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верти-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руемые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4A016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Россий-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ский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23C6E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Румын-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ский 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92252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Украин-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ская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гривна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A8C4A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Другие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инос-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тран-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ные ва-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8C1E7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по инос-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тран-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ным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там</w:t>
            </w:r>
          </w:p>
        </w:tc>
      </w:tr>
      <w:tr w:rsidR="0075407E" w:rsidRPr="0075407E" w14:paraId="20DD7C65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75400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25584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B7930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91209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9CADB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C0B29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907A1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A97EE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76522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39E9F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D1C67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B7379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8</w:t>
            </w:r>
          </w:p>
        </w:tc>
      </w:tr>
      <w:tr w:rsidR="0075407E" w:rsidRPr="0075407E" w14:paraId="4509636F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F9F9E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F5944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46FF0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B36EA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 балансовые активы в иностранной валюте (1.1.0+1.2.0)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A93A8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377E4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F326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2B3AD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7CDA8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D7CB5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A0132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0CB85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63861F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38742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CC423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165B6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BE5E0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Балансовые активы в иностранной валюте (1.1.1+...+1.1.14 - 1.1.15)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2B29C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EED0A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C8295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E75D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084D3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86E25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A6EA2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71578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30068B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13EF5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D2B56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86ECF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3E904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Наличность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32FD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4104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54F72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9AC6F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D0FC1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637B2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77A8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8679E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60C4C4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BF0D3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6B399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8C653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14AEC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Счета "Ностро", </w:t>
            </w: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открытые за границей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81C51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71B64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6A95D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0411A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253F4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FA69C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B9CED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40E13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A60FEE0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D7F99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8F0AF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A4A24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F1C56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Размещения за границей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2DAFF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C48A7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01F60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48B7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B64E7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EE59D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F9890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0B08E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9AFCA3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1EAE5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14219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58943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3AC1F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Средства, размещенные овернайт у нерезидентов, и кредиты овернайт нерезидентам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30259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1E7A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4D80B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5104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3383B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502A7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79F92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58833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0D5B87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ECD6D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FB383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A9949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B543A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Счета "Ностро", открытые в банках Республики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F2759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9582E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CBFD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D4CDE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EB2F4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82221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61CD8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1593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8DCF2E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133FF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8AD00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5BBE2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9B236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Размещения банка в банках Республики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A91D1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CD3DC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C7563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42E61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824BC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A23DC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28DA6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4E81F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7ED70B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5FE37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A5E14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C088E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52036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Средства, размещенные овернайт у резидентов, и кредиты овернайт 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586FD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C654A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AA7F8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EC523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1AC37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C9DB5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F05F0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7AD29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401FA5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09635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33B73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07EFC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866D6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Обязательные резервы, размещенные в НБМ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1ECBA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78707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80073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A1650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ACAE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BAEDB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3DD63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4F4B2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116097B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EDD52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16916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D4253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A43C7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Кредиты, предоставленные Правительству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B095B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6D853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9D98F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01A50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24D5F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30FEB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A926E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460CA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6A0F5C5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A85B8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CB6DE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4340E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1DDA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Кредиты, предоставленные 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66625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D8824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0BDDF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4E978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18179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4DFE3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1EF95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5186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D703A8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0185B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73C72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AAE3F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F7CC8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Кредиты, предоставленные нерезидентам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6D219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AD940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16023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6051C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2EDA1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70D20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357F1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59E34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1A44F620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817DC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C2C1A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8C5B1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8F745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Финансовый лизинг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70336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700C6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9857B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698C7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3FEA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21C42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6FCC7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049E9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C909181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A2F95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44AF5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08491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E7F98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Ценные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5D710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C645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70BA0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9CFE8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DE2BA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3CB9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A7059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8DD0C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A57C831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2AE8E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35434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63BDF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7B49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CB299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078A2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4CD80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07A1A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D0CD0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570F3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F074E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C157F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A87EF9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A7BB3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C62EC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FC930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A1697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Регулирования и скидки на </w:t>
            </w: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ожидаемые потери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5869E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E4859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E49E5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9B057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2E416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8F36A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2F72C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5380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2621AE7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FFDFA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33FB6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40BAA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451B1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Регулирующая статья по активам в иностранной валюте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2C2DD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E6B8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426BA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2910F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7C4ED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E8BF4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FF03B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3DBBF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18C93A3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AECDB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17798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9D9D1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A0308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 активов, привязанных к курсу иностранной валюты (2.1.0+2.2.0 - 2.3.0)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73901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6B220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068EA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9AE05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9DAE2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2E85E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D4AFA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64BD9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F09DF9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CB485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A21A5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D8C65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3D7F1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Привязанные предоставленные кредиты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41C23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C4938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5D2AF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47108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5255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B277E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ADED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8A707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3A3A0A2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D2C96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85DE7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B572B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FDF8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привязанные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28693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5939E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0EFB0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C0360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E543C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66A4C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CB4A1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E552B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5F00BA1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56326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D790A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D603C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5CD03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Регулирования и скидки на ожидаемые потери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AC109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0639F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E9A36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2E598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2D188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12213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91540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52A0D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8B1336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FADE9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39AB5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6FA8D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ADE1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 условных активов в иностранной валюте, которые включаются в расчет открытой валютной позиции (3.1.0+3.2.0+3.3.0)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BE518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4B2A2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9DAA4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9B7ED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5D549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83334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53A98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9C4F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BCB8065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0E710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13F01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EF740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44300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Покупки - операции до востребования (3.1.1+…+3.1.4)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F3487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2F175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9ECA2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BE35C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22C8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6808E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294ED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C37E2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5F45EB1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09A7E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7B945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F6FA1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E5237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до востребования с банками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8D6CC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9320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51E7C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356FB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0BC9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2CBE1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84F49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A8DB5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95D55C0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E1995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C3C3A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35574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62EE0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до востребования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52603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4186A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D8883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EF93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08108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6EC7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F9F5B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53728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4BB7B24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AF5CE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8CB01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4C1AA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A655D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до востребования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384AF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A187A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DCFC6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CC289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3D86D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6AAE1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A6575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7279E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9EFEB9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70075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D5965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F5D21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8881D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до востребования 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EAAAC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A6E75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06CEC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3762A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D0DA5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55197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BFC12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62C36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84C09D0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2EB6B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2515D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C31D1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3FC23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Покупки – срочные сделки (3.2.1+…+3.2.12)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0B718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1034C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C6324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83A2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F0EC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BF93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7932F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A4EE0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66EA6F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213BC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FF9C4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1C5A1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B810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форвард с банками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53309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7B576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D43E9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72079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99F26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F6909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1521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BEC3E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F8235EF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0781E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10768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9F140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D0DA6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форвард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56F37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C7CEF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5C8B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7244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AFFFB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F30F5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A044F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8363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8C291A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5BDC7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2524B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FD1F8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B00CC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форвард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E6529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FAEB6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24CC7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C5D8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21316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70322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41BD5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08A58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56709DE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5B295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4E78E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80FE8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B134E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сделки форвард 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47035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580BD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CA9B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AF30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F628A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818B7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D0527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F93B5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AD8A4A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F2747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6C06B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4AD84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57D2F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валютные сделки своп с банками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44356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C17FB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4C89E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52821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56524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A01D8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9A924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EB52E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367910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31D67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FC67D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29A00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ED8B2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валютные сделки своп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004A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27E01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CC12E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FD946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345DD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00A9B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7BBCB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031C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982DF54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3412F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C92C0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AB0A9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C335D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Покупки – валютные </w:t>
            </w: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сделки своп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F4C5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3A746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9053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EDDA7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E3D6C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B2B92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75DD7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BEF9D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CA0085E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BE84E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FCDD8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CBF89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0D4DB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Покупки – валютные сделки своп 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6B458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5793B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CB234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1468E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093C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55CD5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B3FB7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C200A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0218215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6DE82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70BAA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B543E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FADE5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покупки – срочные сделки с банками Республики Молдова.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309F5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5D065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C869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82760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F70A8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5B3C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22417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36DF4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9ACEEE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885C3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47464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5F315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F5848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покупки – срочные сделки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EA191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D07BD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2BB8B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59A3D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EE34E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709A0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D1A7A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1A8D5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4DEF4B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5561B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928ED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7F5E8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5AE56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покупки – срочные сделки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201B8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CBF15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F6696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36633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8A1EA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C70AC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F4E51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05356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F58099E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5F7FE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B99B5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88AF0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AF33E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покупки – срочные сделки 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67CE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5CC42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DEBE8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40F6B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45E65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A21D8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53850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2263B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968D196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75DDB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C6D3B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B4524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C5E00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Получение кредитов /приобретение финансовых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309C8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F29A8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1FD81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B174B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D6AD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B9A42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DAC4F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C23B4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1D3A416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3D233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7C9F8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01519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A2F8B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 валютных активов, которые включаются в расчет открытой валютной позиции (1.0.0+2.0.0+3.0.0)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2DA5C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3CCC4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76BB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02395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5F980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5805F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E9516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E5E9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C8F5016" w14:textId="77777777" w:rsidTr="0075407E">
        <w:trPr>
          <w:jc w:val="center"/>
        </w:trPr>
        <w:tc>
          <w:tcPr>
            <w:tcW w:w="0" w:type="auto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EC486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  </w:t>
            </w:r>
          </w:p>
          <w:p w14:paraId="29A2DA3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Исполнитель и номер телефона ________________________</w:t>
            </w:r>
          </w:p>
          <w:p w14:paraId="679AED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--------------------------------------------------------------------------------------------------------------------</w:t>
            </w:r>
          </w:p>
          <w:p w14:paraId="3D94B48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ПРИМЕЧАНИЕ:</w:t>
            </w:r>
          </w:p>
          <w:p w14:paraId="0CDDEDF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Отчет составлен в соответствии с:</w:t>
            </w:r>
          </w:p>
          <w:p w14:paraId="38FEF7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1. Регламент по открытой валютной позиции банка, приложение № 1</w:t>
            </w:r>
          </w:p>
          <w:p w14:paraId="286B6F0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(ПАС НБМ № 126 от 28 ноября 1997 г., Monitorul Oficial al Republicii Moldova, 1999 г., № 112-114, ст.198, с последующими изменениями и дополнениями).</w:t>
            </w:r>
          </w:p>
        </w:tc>
      </w:tr>
    </w:tbl>
    <w:p w14:paraId="61002F16" w14:textId="77777777" w:rsidR="0075407E" w:rsidRPr="0075407E" w:rsidRDefault="0075407E" w:rsidP="007540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 </w:t>
      </w:r>
    </w:p>
    <w:p w14:paraId="5F1B49B0" w14:textId="77777777" w:rsidR="0075407E" w:rsidRPr="0075407E" w:rsidRDefault="0075407E" w:rsidP="007540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5982"/>
      </w:tblGrid>
      <w:tr w:rsidR="0075407E" w:rsidRPr="0075407E" w14:paraId="2FBD3D62" w14:textId="77777777" w:rsidTr="0075407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E6D7F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F77E84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ORD0319</w:t>
            </w:r>
          </w:p>
        </w:tc>
      </w:tr>
      <w:tr w:rsidR="0075407E" w:rsidRPr="0075407E" w14:paraId="038E87CE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E8B19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F2CC25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формуляра</w:t>
            </w:r>
          </w:p>
        </w:tc>
      </w:tr>
      <w:tr w:rsidR="0075407E" w:rsidRPr="0075407E" w14:paraId="10EB4186" w14:textId="77777777" w:rsidTr="0075407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FC8D9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2CD032E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 3.19B  Валютные обязательства банка</w:t>
            </w:r>
          </w:p>
          <w:p w14:paraId="4A3D43A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за 20___ г.</w:t>
            </w:r>
          </w:p>
          <w:p w14:paraId="2B590395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(001- лей)</w:t>
            </w:r>
          </w:p>
        </w:tc>
      </w:tr>
    </w:tbl>
    <w:p w14:paraId="2C3D75B7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o-MD"/>
          <w14:ligatures w14:val="none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26"/>
        <w:gridCol w:w="541"/>
        <w:gridCol w:w="1734"/>
        <w:gridCol w:w="572"/>
        <w:gridCol w:w="630"/>
        <w:gridCol w:w="859"/>
        <w:gridCol w:w="828"/>
        <w:gridCol w:w="827"/>
        <w:gridCol w:w="905"/>
        <w:gridCol w:w="772"/>
        <w:gridCol w:w="662"/>
      </w:tblGrid>
      <w:tr w:rsidR="0075407E" w:rsidRPr="0075407E" w14:paraId="3EF753E7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D9C49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Раз-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58EB1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Ста-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40B23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Под-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ста-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00E8E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Наименование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F3BD5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B44B4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Дол-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лар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B919B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Другие сво-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бодно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кон-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верти-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руемые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1B83E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Россий-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ский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9FFE4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Румын-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ский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EA969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Украин-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ская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гривна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A05D4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Другие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инос-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тран-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ные ва-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2628C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по инос-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тран-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ным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там</w:t>
            </w:r>
          </w:p>
        </w:tc>
      </w:tr>
      <w:tr w:rsidR="0075407E" w:rsidRPr="0075407E" w14:paraId="6EBE4879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5A973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66F73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26A63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C440E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FB00D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5B010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44599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2DD81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C7A2D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BF5D6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6E70C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E9C1D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8</w:t>
            </w:r>
          </w:p>
        </w:tc>
      </w:tr>
      <w:tr w:rsidR="0075407E" w:rsidRPr="0075407E" w14:paraId="3D0B6404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EF478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983D1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6C91E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25BF4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 балансовые активы в иностранной валюте (1.1.0+1.2.0)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28E75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3F73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2FBAB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1B95A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496CC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DFF0B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22098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D4353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85E33A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08B4C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0C59D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E03AD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3E35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Балансовые активы в иностранной валюте (1.1.1+...+1.1.26 - 1.1.27)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A4CDA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734BC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2DDFC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EF16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3D6AA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328FC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C355E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C291C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58A0AF9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EFD99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7B6CD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0B5F0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49712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Счета "Лоро" иностранных 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8798D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FEA97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B76F9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41441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DDAB0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F602E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D9507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F0160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6BC791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D3B2A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7A3D8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9699F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9C73B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Депозиты иностранных 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10F48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82855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4306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6A5FF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EF615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770B3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F551E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541BD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482302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7E68D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88886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E6774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7B4CD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Депозиты и займы овернайт от 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3FB0B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6B49C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FB17E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D128B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1339C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9DB1C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BA41F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81616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F31466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7EAF4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15E49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F06E5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C603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Счета "Лоро" банков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8EB2E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718F7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9ADD9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33DD9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C9E89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ECBB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ED843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F6C6B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4F1FA2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677A1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C2E06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279D6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CEEF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Депозиты банков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B9B0D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C203B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166F7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BFAB4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19DA3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D4741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77BFC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05DCB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418C23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168C8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1AC3A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D0D3F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6116C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Депозиты и займы овернайт от 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B2CA6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0B6E3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8F1E0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80A0C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A5CEC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FAC79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C7CC2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EF443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5D739F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E0198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3FACE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D8EC9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F8379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Депозиты до востребования Правительства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7874B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217AE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75B1A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2D78E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8363C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985FF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A5DB1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D4193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B455F81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D8091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E2301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5CCA8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D2C93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Текущие счета юридических лиц-резидентов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7E9FA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BF54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0C6CD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B8DDB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1F366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772E1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2F066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16BC5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002436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6DAD4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9D7FB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388FA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EBD84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Текущие счета юридических лиц-нерезидентов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D5EB9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BD111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45B9D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F7F53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8796C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B0089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4565F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656C8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070CF8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E17D2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8AD87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9F603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3BEC8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Текущие счета физических лиц-резидентов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EE1E9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1819A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9D58E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69C24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4F2EE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C8341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82E3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6BA39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88E7CCF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D6FDF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D9808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23F9A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2C7FB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Текущие счета физических лиц-нерезидентов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2D3ED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D18FE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89A4A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7E3C1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D3F24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02894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5929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983D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3441F9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56EBA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9AAF4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42C8D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20246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Срочные депозиты, полученные от Правительства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21F2D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6CFC8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201D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16F29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66341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E96C7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F1D7D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F2DE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AB10BB2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7D2A3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C86C1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E6D97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31656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Срочные депозиты юридических лиц-резидентов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0CCD4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2B1B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CC70C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0E33A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DFF5C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E43C3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E6E5E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0F3D5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A97D465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1A847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58395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9CD1B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253C4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Срочные депозиты юридических лиц-нерезидентов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866CD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0AA0D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C83F8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3AFC0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E3A9C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F42BB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3D630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0C8D5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F638E8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BBF59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C985F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24FB9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D5C0A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Срочные депозиты физических лиц-резидентов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4CA1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EA2A9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6FFE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9591C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06CB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B8B9A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B7D7B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DB9EB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B4F4D2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6044B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38C84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67C3D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D1524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Срочные депозиты физических лиц-нерезидентов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4EE7C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1DAF2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D5556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3AB33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FA8B3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BC94D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A651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933B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F6FF97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4FC2E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F5342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DE3E9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13135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Прочие депозиты </w:t>
            </w: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юридических лиц-резидентов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D9180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7C1D0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71CCB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C74D0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E35A3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07D04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CF3D9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7BA4D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316C856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C3166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3EB5F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D7DB6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092FC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депозиты юридических лиц-нерезидентов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7A969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F032F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E0F1C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A8E97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104EB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A8CB4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8C165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432CB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F72E7E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10680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72C34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B98D1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66D4E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депозиты физических лиц-резидентов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03173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9F26C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A03D5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5D4B2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1810B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474E7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9A3EB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63D1C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D8BBFB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3850E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83A33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19B9A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F4A7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депозиты физических лиц-нерезидентов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CC51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6C96D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E3D25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08D60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06B70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A7AE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F0923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257F2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9AC4759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47242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41CC8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4EFB0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02168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Кредиты, полученные от 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27666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91499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C06E6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588A7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C523D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FC525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EF6A4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CE33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82090D4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39F92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17FC2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31135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C10DF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Кредиты, полученные от нерезидентов, со сроком погашения до 1 года 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425AB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9F9E2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82754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D96F4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8F75E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ABCB3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A070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16FE2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BA2FDB7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61087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8F2D0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BE3C6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2123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Кредиты, полученные от нерезидентов, со сроком погашения свыше 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5124B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F94BC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DC00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0A5E2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CAA2E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D7921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0C5B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30E3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7ACD04E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EC1A3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B592E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D2991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47DF0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заимствования от 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43B09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DA484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149BB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A5E0D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AE940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70E1A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8D7DB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1D8CB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132AB7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C0092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2C7F6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1F6E0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CCC8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заимствования от нерезидентов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32DB2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0F250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0D41D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A3679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CAC6C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38AAD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FEDF2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C4E93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944A8D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E96DB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23E69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53180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CCF20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6E90B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B2E57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1910E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A9F54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344D8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8E59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0AA03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B0449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7590A22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0DA18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FADA6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99DF9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23577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DFE94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05B36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BFF8A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B37CD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C8C08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8E1FD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68EC3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3B34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178A15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E6893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2AD07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8BEB4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CEB7C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Регулирующая статья по обязательствам в иностранной валюте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6DEA3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C0444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077B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275F4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7EA45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72B7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040CC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6AD4F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8BE99D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D2A28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B2151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E023D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CAEA8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 xml:space="preserve">Всего обязательств, 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привязанных к курсу иностранной валюты (2.1.0+2.2.0 - 2.3.0)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953D6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62518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DF1E5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9B7EB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5A0D0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B27C6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5AE0A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69DF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C144241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1FFA7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D84D4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1A1A9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7A5BA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Привязанные полученные кредиты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1A34B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65024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16629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D14F9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E71CB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4454B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71F27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6F12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E2B0940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3EA70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9ABBA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1D655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C5572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привязанные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AD54F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A0C9B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6655D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F8822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A5287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0D6BF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F2BDD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68B66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FA0005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0EC90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43A14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90264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19055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EF10D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658BA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AA679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541BF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C28B8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70AD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C9E73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B75E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F8CC21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3A383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8A6BD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571DB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1C122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 условных обязательств в иностранной валюте, которые включаются в расчет открытой валютной позиции (3.1.0+3.2.0+3.3.0)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F15B1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40D4B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2DCD1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20FBC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683C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E4712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D6C45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37BE5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1F2441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FE49E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65746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2EDB8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A86A2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Продажи – сделки до востребования (3.1.1+…+3.1.4)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FE8A5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0E938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3DC2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6D1DF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22D1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BF029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D3158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ED982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F618EE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2BFEB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D7F88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65BCB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058D5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сделки до востребования с банками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0D799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FF388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2776B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03349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06197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0CC1E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78820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222E9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E45D662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B4E58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D728B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40D94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DD585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сделки до востребования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937EC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73DC2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D1BD0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4D8ED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6E552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C6959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65671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30E81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6E0E40E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3E67B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1E742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5A183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5FC42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сделки до востребования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F4112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423BD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FD7B1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67399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18CD0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7DDBA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60A7A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0B9F0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C04B6AF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99A10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C2C53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14694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17BFA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Продажи – сделки до востребования </w:t>
            </w: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1F60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C4EBD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9817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BB40A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ABF1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6EDD3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292E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F6E03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699BFB9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E1389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4574D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A0307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70800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Продажи – срочные сделки (3.2.1+…+3.2.12)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EC5FD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267A8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374D5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9E89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1C219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41F8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F55A6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990D2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D3D7ADF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5CE51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CE594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431D0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BC9C1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сделки форвард с банками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BCC0F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43E72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077CB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483F2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AB069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27D53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2CB34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E7232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0CDF5A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9F8AB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994FD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97EDC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88BD0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сделки форвард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C7E2E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585E0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1D2A6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EFCFA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FD78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03DF9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A6C7F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52AD4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43E6F3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56BDF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C1CD6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F2804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2FE7A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сделки форвард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D7DE6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7C916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E2F0C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3C3D3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062E6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2F8FD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AF1F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4702A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E1D4C7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3DEFB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23268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8A3FC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BE296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сделки форвард 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4772B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09B58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8588A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D776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DAE0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D1F81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283C8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A64E7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36BF12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0BB9F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EA03C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A0F63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116F1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валютные сделки своп с банками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E0D06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A6E41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8931C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48717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34F27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458C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21693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CEE6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DE0FAB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0FD03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B3C6C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DD1F8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102F9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валютные сделки своп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FEF67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41428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A27AC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4D0B8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C0B8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813A0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9AD68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260D8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1634EC49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FFD53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A36D6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A9F5B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43743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валютные сделки своп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CF72E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789FF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9EF8C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BB409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A9A73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80B20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3AE0E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D3E64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2A5674F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59677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E4156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15047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58A44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Продажи – валютные сделки своп 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A3960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BF810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C4E3D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66BA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FC6F0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3CEF8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BE1BE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40811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02429A2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79299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3EB67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EBD1D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DD3B2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продажи – срочные сделки с банками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334D8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318E9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37BB9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23E14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852ED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62B8B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55DAD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B93C1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ACE4884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21215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09BA0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32E68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C29B2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продажи – срочные сделки с иностранными банками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C7771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30AF9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CCB54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534FF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2EA0A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D5E0D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1E639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DFF53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3BC803B7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C0E97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CA2BD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0193C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8E1E1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продажи – срочные сделки с 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2637E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3C16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28B43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969AD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BF036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F3247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CBE31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D3EA1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ADC9CE5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43667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BE94A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5AD2E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5A6DF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Прочие продажи – срочные сделки с нерезидентами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3897F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2A70F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3B865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9DD20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8F649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13772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CE319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521AD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9CEDC8C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7BE18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878D7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4B32D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EA8B2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Выдача кредитов /продажа финансовых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E8DBE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487E5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229DA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06DA4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F16C2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CEE63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62A1D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E7E1D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6183743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EFEDF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8896A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08B63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447B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 валютных обязательств, которые включаются в расчет открытой валютной позиции (1.0.0+2.0.0+3.0.0)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412FE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D7F9D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99E68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2CE4D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54D1B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FF4F9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9D77E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0C976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F9EBF25" w14:textId="77777777" w:rsidTr="0075407E">
        <w:trPr>
          <w:jc w:val="center"/>
        </w:trPr>
        <w:tc>
          <w:tcPr>
            <w:tcW w:w="0" w:type="auto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0CC2B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  </w:t>
            </w:r>
          </w:p>
          <w:p w14:paraId="26966A8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Исполнитель и номер телефона ________________________</w:t>
            </w:r>
          </w:p>
          <w:p w14:paraId="73818F89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--------------------------------------------------------------------------------------------------------------------</w:t>
            </w:r>
          </w:p>
          <w:p w14:paraId="4C6C7A7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ПРИМЕЧАНИЕ:</w:t>
            </w:r>
          </w:p>
          <w:p w14:paraId="78A25508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Отчет составлен в соответствии с:</w:t>
            </w:r>
          </w:p>
          <w:p w14:paraId="06A50A2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1. Регламент по открытой валютной позиции банка, приложение № 1</w:t>
            </w:r>
          </w:p>
          <w:p w14:paraId="0482F93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(ПАС НБМ № 126 от 28 ноября 1997 г., Monitorul Oficial al Republicii Moldova, 1999 г., № 112-114, ст.198, с последующими изменениями и дополнениями).</w:t>
            </w:r>
          </w:p>
        </w:tc>
      </w:tr>
    </w:tbl>
    <w:p w14:paraId="7817A8F5" w14:textId="77777777" w:rsidR="0075407E" w:rsidRPr="0075407E" w:rsidRDefault="0075407E" w:rsidP="007540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EB9B9E3" w14:textId="77777777" w:rsidR="0075407E" w:rsidRPr="0075407E" w:rsidRDefault="0075407E" w:rsidP="007540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5982"/>
      </w:tblGrid>
      <w:tr w:rsidR="0075407E" w:rsidRPr="0075407E" w14:paraId="57B42163" w14:textId="77777777" w:rsidTr="0075407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1D0F1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D97040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ORD0319</w:t>
            </w:r>
          </w:p>
        </w:tc>
      </w:tr>
      <w:tr w:rsidR="0075407E" w:rsidRPr="0075407E" w14:paraId="2DB219D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71C08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F32A80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формуляра</w:t>
            </w:r>
          </w:p>
        </w:tc>
      </w:tr>
      <w:tr w:rsidR="0075407E" w:rsidRPr="0075407E" w14:paraId="08ABB0FD" w14:textId="77777777" w:rsidTr="0075407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96F0F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4DA686E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 3.19C  Показатели открытой валютной позиции банка</w:t>
            </w:r>
          </w:p>
          <w:p w14:paraId="0892F41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за 20___ г.</w:t>
            </w:r>
          </w:p>
        </w:tc>
      </w:tr>
    </w:tbl>
    <w:p w14:paraId="3DB19315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855"/>
        <w:gridCol w:w="614"/>
        <w:gridCol w:w="677"/>
        <w:gridCol w:w="1118"/>
        <w:gridCol w:w="892"/>
        <w:gridCol w:w="891"/>
        <w:gridCol w:w="830"/>
        <w:gridCol w:w="992"/>
        <w:gridCol w:w="1046"/>
      </w:tblGrid>
      <w:tr w:rsidR="0075407E" w:rsidRPr="0075407E" w14:paraId="51698FC5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6456C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№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63164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Название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5B25F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CB819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Дол-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лар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366A8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Другие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свободно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конвер-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тируемые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A252A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Россий-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ский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49A9B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Румын-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ский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FF705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Укра-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инская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гривна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84DA2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Другие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инос-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транные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B1ADE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Всего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по инос-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транным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валютам</w:t>
            </w:r>
          </w:p>
        </w:tc>
      </w:tr>
      <w:tr w:rsidR="0075407E" w:rsidRPr="0075407E" w14:paraId="066C295E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BD676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340D3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ECD9E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70D06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F7FCE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AECD1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FEBFA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0B2A6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66AF3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5CF69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8</w:t>
            </w:r>
          </w:p>
        </w:tc>
      </w:tr>
      <w:tr w:rsidR="0075407E" w:rsidRPr="0075407E" w14:paraId="0A9CD67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7BA4F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74327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Отношение между балансовыми валютными активами и балансовыми валютными обязательствами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C16CA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731A7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CA229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9EB86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15195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79005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0F8B4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5F3C6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608FC04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DC830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9B5751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Собственные средства (леев)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71ABF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DF385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82178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CCBA4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123C4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9E985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478F8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594DC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6FE0B6AA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B91EE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E3BB6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Величина длинной открытой валютной позиции (леев)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99CB7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206F8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633DD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48835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E2EAA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511144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10163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307AB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70207F2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CC7F1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34350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Величина короткой открытой валютной позиции (леев)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E4073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F4C9F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F55A3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935E2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90CEE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5E0C4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098E2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A04FC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6F1146D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BB8F9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7FFD7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Отношение длинной открытой валютной позиции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2B191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6D776B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8B205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643C4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68B8F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8BF74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993C3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A7443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1C10E0B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A96BA6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936EC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Отношение короткой открытой валютной позиции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0EDB3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FB67B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C61EC3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96E57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EF1DF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5E5F7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81D31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8BF84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4360ECDE" w14:textId="77777777" w:rsidTr="0075407E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4489DA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  </w:t>
            </w:r>
          </w:p>
          <w:p w14:paraId="0E69191C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Исполнитель и номер телефона ________________________</w:t>
            </w:r>
          </w:p>
          <w:p w14:paraId="70F5016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0243385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--------------------------------------------------------------------------------------------------------------------</w:t>
            </w:r>
          </w:p>
          <w:p w14:paraId="67D5215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ПРИМЕЧАНИЕ:</w:t>
            </w:r>
          </w:p>
          <w:p w14:paraId="766E031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Отчет составлен в соответствии с:</w:t>
            </w:r>
          </w:p>
          <w:p w14:paraId="7579886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1. Регламент по открытой валютной позиции банка, приложение № 1</w:t>
            </w:r>
          </w:p>
          <w:p w14:paraId="5273E68F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(ПАС НБМ № 126 от 28 ноября 1997 г., Monitorul Oficial al Republicii Moldova, 1999 г., № 112-114, ст.198, с последующими изменениями и дополнениями).</w:t>
            </w:r>
          </w:p>
        </w:tc>
      </w:tr>
    </w:tbl>
    <w:p w14:paraId="786BD03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B1FF0C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5982"/>
      </w:tblGrid>
      <w:tr w:rsidR="0075407E" w:rsidRPr="0075407E" w14:paraId="7D9D2215" w14:textId="77777777" w:rsidTr="0075407E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65B71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2D1C23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ORD0319</w:t>
            </w:r>
          </w:p>
        </w:tc>
      </w:tr>
      <w:tr w:rsidR="0075407E" w:rsidRPr="0075407E" w14:paraId="63BE24D7" w14:textId="77777777" w:rsidTr="007540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3188C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57F0CF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Код формуляра</w:t>
            </w:r>
          </w:p>
        </w:tc>
      </w:tr>
      <w:tr w:rsidR="0075407E" w:rsidRPr="0075407E" w14:paraId="06630D2C" w14:textId="77777777" w:rsidTr="0075407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983EAD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  </w:t>
            </w:r>
          </w:p>
          <w:p w14:paraId="3BA91BE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ORD 3.19D  "Активы/условные обязательства в иностранной валюте,</w:t>
            </w:r>
          </w:p>
          <w:p w14:paraId="61A081CC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которые не включаются в расчет открытой валютной позиции"</w:t>
            </w:r>
          </w:p>
          <w:p w14:paraId="65A06C3D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за ______________ 20___ г.</w:t>
            </w:r>
          </w:p>
          <w:p w14:paraId="56654709" w14:textId="77777777" w:rsidR="0075407E" w:rsidRPr="0075407E" w:rsidRDefault="0075407E" w:rsidP="0075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(001-леи)</w:t>
            </w:r>
          </w:p>
        </w:tc>
      </w:tr>
    </w:tbl>
    <w:p w14:paraId="20FD0FD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350"/>
        <w:gridCol w:w="1609"/>
        <w:gridCol w:w="2147"/>
        <w:gridCol w:w="894"/>
      </w:tblGrid>
      <w:tr w:rsidR="0075407E" w:rsidRPr="0075407E" w14:paraId="65C86F3F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55E0E2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№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A10AE8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Категория сделки/операции (C/V)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2C20B9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Код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иностранной</w:t>
            </w: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br/>
              <w:t>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F04D20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Вид сделки/операции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CB780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Сумма</w:t>
            </w:r>
          </w:p>
        </w:tc>
      </w:tr>
      <w:tr w:rsidR="0075407E" w:rsidRPr="0075407E" w14:paraId="022E3467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60A165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1C93E7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62FA8F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32FA51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B9E25E" w14:textId="77777777" w:rsidR="0075407E" w:rsidRPr="0075407E" w:rsidRDefault="0075407E" w:rsidP="0075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1</w:t>
            </w:r>
          </w:p>
        </w:tc>
      </w:tr>
      <w:tr w:rsidR="0075407E" w:rsidRPr="0075407E" w14:paraId="73ABDA87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9CF775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CE2B82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67E93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6A349A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70C114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2F0876C8" w14:textId="77777777" w:rsidTr="00754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EB6B13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777F7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619740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F453B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3D12D6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</w:p>
        </w:tc>
      </w:tr>
      <w:tr w:rsidR="0075407E" w:rsidRPr="0075407E" w14:paraId="5F940ECD" w14:textId="77777777" w:rsidTr="0075407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C1A4BB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  </w:t>
            </w:r>
          </w:p>
          <w:p w14:paraId="09D97E1E" w14:textId="77777777" w:rsidR="0075407E" w:rsidRPr="0075407E" w:rsidRDefault="0075407E" w:rsidP="007540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Исполнитель и номер телефона ________________________</w:t>
            </w:r>
          </w:p>
          <w:p w14:paraId="77C7F2D4" w14:textId="77777777" w:rsidR="0075407E" w:rsidRPr="0075407E" w:rsidRDefault="0075407E" w:rsidP="007540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 </w:t>
            </w:r>
          </w:p>
          <w:p w14:paraId="4CBB961E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_____________________________</w:t>
            </w:r>
          </w:p>
          <w:p w14:paraId="537AD457" w14:textId="77777777" w:rsidR="0075407E" w:rsidRPr="0075407E" w:rsidRDefault="0075407E" w:rsidP="00754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MD"/>
                <w14:ligatures w14:val="none"/>
              </w:rPr>
              <w:t>Примечание:</w:t>
            </w: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 xml:space="preserve"> Отчет составлен в соответствии с:</w:t>
            </w:r>
          </w:p>
          <w:p w14:paraId="2A30E679" w14:textId="77777777" w:rsidR="0075407E" w:rsidRPr="0075407E" w:rsidRDefault="0075407E" w:rsidP="007540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1. Регламент по открытой валютной позиции банка, приложение № 1</w:t>
            </w:r>
          </w:p>
          <w:p w14:paraId="310673C5" w14:textId="77777777" w:rsidR="0075407E" w:rsidRPr="0075407E" w:rsidRDefault="0075407E" w:rsidP="007540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</w:pPr>
            <w:r w:rsidRPr="007540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MD"/>
                <w14:ligatures w14:val="none"/>
              </w:rPr>
              <w:t>(ПАС НБМ № 126 от 28 ноября 1997 г., Monitorul Oficial al Republicii Moldova, 1999 г., № 112-114, ст.198, с последующими изменениями и дополнениями).</w:t>
            </w:r>
          </w:p>
        </w:tc>
      </w:tr>
    </w:tbl>
    <w:p w14:paraId="4E08BE3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 </w:t>
      </w:r>
    </w:p>
    <w:p w14:paraId="407530F9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изменено Пост.НБМ N 185 от 09.07.2015, в силу 01.10.2015]</w:t>
      </w:r>
    </w:p>
    <w:p w14:paraId="6AE48BC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в редакции Пост.НБМ N 184 от 25.09.2014, в силу 01.01.2015]</w:t>
      </w:r>
    </w:p>
    <w:p w14:paraId="5CD2805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изменено Пост.НБМ N 194 от 23.08.2012, в силу 01.11.2012]</w:t>
      </w:r>
    </w:p>
    <w:p w14:paraId="12938FC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в редакции Пост.НБМ N 266 от 24.11.2011, в силу 02.01.2012]</w:t>
      </w:r>
    </w:p>
    <w:p w14:paraId="41FED7B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в редакции Пост.НБМ N 33 от 05.02.2009, в силу 25.03.2009]</w:t>
      </w:r>
    </w:p>
    <w:p w14:paraId="68A7A52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изменено Пост. НБМ N 133 от 17.07.2008, в силу 01.11.2008]</w:t>
      </w:r>
    </w:p>
    <w:p w14:paraId="0277E985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в редакции Пост.НБМ N 145 от 08.06.06, в силу 01.07.06]</w:t>
      </w:r>
    </w:p>
    <w:p w14:paraId="4D463BB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в редакции Пост. НБМ N 97 от 31.03.05, в силу 08.04.05]</w:t>
      </w:r>
    </w:p>
    <w:p w14:paraId="1A6D3E90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в редакции Пост.НБМ N 142 от 17.06.04, в силу 25.06.04]</w:t>
      </w:r>
    </w:p>
    <w:p w14:paraId="6C05E07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изменено Реш.НБМ N 7 от 10.01.2002]</w:t>
      </w:r>
    </w:p>
    <w:p w14:paraId="38804FD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1 изменено Реш.НБМ N 430 от 29.12.98]</w:t>
      </w:r>
    </w:p>
    <w:p w14:paraId="2D84415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 </w:t>
      </w:r>
    </w:p>
    <w:p w14:paraId="45CAF2E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 </w:t>
      </w:r>
    </w:p>
    <w:p w14:paraId="15D57B63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исключено Пост.НБМ N 145 от 08.06.06, в силу 01.07.06, остальные перенумерованы]</w:t>
      </w:r>
    </w:p>
    <w:p w14:paraId="39EB34EB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в редакции Пост. НБМ N 97 от 31.03.05, в силу 08.04.05]</w:t>
      </w:r>
    </w:p>
    <w:p w14:paraId="0F59FEC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в редакции Пост.НБМ N 142 от 17.06.04, в силу 25.06.04]</w:t>
      </w:r>
    </w:p>
    <w:p w14:paraId="0A90D9BD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в редакции Пост.НБМ N 37 от 19.02.04, в силу 27.02.04]</w:t>
      </w:r>
    </w:p>
    <w:p w14:paraId="71FDE44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Реш.НБМ N 7 от 10.01.2002]</w:t>
      </w:r>
    </w:p>
    <w:p w14:paraId="342B4F9C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Реш.НБМ N 430 от 29.12.98]</w:t>
      </w:r>
    </w:p>
    <w:p w14:paraId="7C99E903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78D1406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A45EE71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27D92ABC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Приложение № 2</w:t>
      </w:r>
    </w:p>
    <w:p w14:paraId="5149454A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к Регламенту по открытой</w:t>
      </w:r>
    </w:p>
    <w:p w14:paraId="02F3FD4E" w14:textId="77777777" w:rsidR="0075407E" w:rsidRPr="0075407E" w:rsidRDefault="0075407E" w:rsidP="007540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валютной позиции банка</w:t>
      </w:r>
    </w:p>
    <w:p w14:paraId="65494F82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 </w:t>
      </w:r>
    </w:p>
    <w:p w14:paraId="487C1495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ПОРЯДОК СОСТАВЛЕНИЯ</w:t>
      </w:r>
    </w:p>
    <w:p w14:paraId="5B2E6740" w14:textId="77777777" w:rsidR="0075407E" w:rsidRPr="0075407E" w:rsidRDefault="0075407E" w:rsidP="0075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отчета "Открытая валютная позиция банка"</w:t>
      </w:r>
    </w:p>
    <w:p w14:paraId="1E3BFB4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1.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Информация, включенная в отчет, делится на 4 части:</w:t>
      </w:r>
    </w:p>
    <w:p w14:paraId="7E22FA3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таблица A "Валютные активы банка";</w:t>
      </w:r>
    </w:p>
    <w:p w14:paraId="1EE6687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таблица B "Валютные обязательства банка";</w:t>
      </w:r>
    </w:p>
    <w:p w14:paraId="0841D47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c) таблица C "Показатели открытой валютной позиции банка";</w:t>
      </w:r>
    </w:p>
    <w:p w14:paraId="608117D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d) таблица D "Активы/обязательства в иностранной валюте, которые не включаются в расчет открытой валютной позиции".</w:t>
      </w:r>
    </w:p>
    <w:p w14:paraId="537CBD4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375C6F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2.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Таблицы A-C содержат соответствующую информацию для следующих иностранных валют и групп иностранных валют:</w:t>
      </w:r>
    </w:p>
    <w:p w14:paraId="085E2BA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графа 1 - евро;</w:t>
      </w:r>
    </w:p>
    <w:p w14:paraId="1FBE45C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графа 2 – доллар США;</w:t>
      </w:r>
    </w:p>
    <w:p w14:paraId="618759B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c) графа 3 – другие свободно конвертируемые валюты;</w:t>
      </w:r>
    </w:p>
    <w:p w14:paraId="20891EA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d) графа 4 – российский рубль;</w:t>
      </w:r>
    </w:p>
    <w:p w14:paraId="476941A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e) графа 5 – румынский лей;</w:t>
      </w:r>
    </w:p>
    <w:p w14:paraId="2C08C03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f) графа 6 – украинская гривна;</w:t>
      </w:r>
    </w:p>
    <w:p w14:paraId="66C202C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g) графа 7 – другие иностранные валюты;</w:t>
      </w:r>
    </w:p>
    <w:p w14:paraId="3BF234A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h) графа 8 – всего по иностранным валютам.</w:t>
      </w:r>
    </w:p>
    <w:p w14:paraId="55DA139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2A2ED23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3.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Все данные в отчете отражаются целыми цифрами, за исключением показателя "Отношение открытой валютной позиции" и показателя "Отношение между балансовыми валютными активами и балансовыми валютными обязательствами", которые указываются с двумя знаками после запятой.</w:t>
      </w:r>
    </w:p>
    <w:p w14:paraId="6144391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14EF36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4.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Данные из таблиц A, B и D представляют собой эквивалент в молдавских леях остатков в иностранной валюте по балансовым и условным счетам, а также эквивалент в молдавских леях остатков по активам и обязательствам, привязанным к курсу иностранной валюты. В целях настоящего отчета эквивалент в молдавских леях упомянутых остатков (в т.ч. по активам и обязательствам в молдавских леях, привязанным к курсу иностранной валюты), рассчитывается с применением официального курса молдавского лея, действующего в день, на конец которого рассчитывается открытая валютная позиция.</w:t>
      </w:r>
    </w:p>
    <w:p w14:paraId="1CDCC4A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5C704B4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5.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В таблицах A и B данные для заполнения граф 1-7 берутся из аналитического бухгалтерского учета, а данные для заполнения графы 8 получаются в результате суммирования данных из граф 1-7.</w:t>
      </w:r>
    </w:p>
    <w:p w14:paraId="5B03AC4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Для заполнения таблицы D данные берутся из аналитического бухгалтерского учета.</w:t>
      </w:r>
    </w:p>
    <w:p w14:paraId="36F49AA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0DCB18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6.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В таблице A "Валютные активы банка" информация отражается следующим образом:</w:t>
      </w:r>
    </w:p>
    <w:p w14:paraId="0D92A9B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№ строки</w:t>
      </w:r>
    </w:p>
    <w:p w14:paraId="4E856AA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балансовых активов в иностранной валюте.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Данный показатель определяется путем суммирования данных строк 1.1.0 şi 1.2.0.</w:t>
      </w:r>
    </w:p>
    <w:p w14:paraId="6F598A1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Балансовые активы в иностранной валюте.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Данный показатель определяется путем суммирования данных строк 1.1.1 – 1.1.14 минус сумма из строки 1.1.15.</w:t>
      </w:r>
    </w:p>
    <w:p w14:paraId="5912A29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Наличность.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наличной иностранной валюты и дорожных чеков в иностранной валюте, учет которых ведется на соответствующих счетах из следующей группы Плана счетов бухгалтерского учета в лицензированных банках Республики Молдова, утвержденного Постановлением Административного совета Национального банка Молдовы № 15 от 26 марта 1997 г.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(Monitorul Oficial al Republicii Moldova, 1997 г., № 33-34, ст.54), с последующими изменениями и дополнениями (далее – План счетов):</w:t>
      </w:r>
    </w:p>
    <w:p w14:paraId="3AF5455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1000.</w:t>
      </w:r>
    </w:p>
    <w:p w14:paraId="6E72E2F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Cчета "Ностро", открытые за границей.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Данная строка включает эквивалент в молдавских леях остатков в иностранной валюте открытых за границей счетов "Ностро", учет которых ведется на соответствующих счетах из следующей группы Плана счетов (за исключением контр-счетов по скидкам на ожидаемые потери от обесценения соответствующих активов):</w:t>
      </w:r>
    </w:p>
    <w:p w14:paraId="48790F7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67523E6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Размещения за границей банка.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размещений банка за границей, учет которых ведется на соответствующих счетах из следующих групп Плана счетов (за исключением контр-счетов по скидкам на ожидаемые потери от обесценения соответствующих активов):</w:t>
      </w:r>
    </w:p>
    <w:p w14:paraId="5932271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1070, 1090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412F72B" w14:textId="0F5751F3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Средства, размещенные овернайт у нерезидентов, и кредиты овернайт нерезидентам.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средств, размещенных овернайт за границей, и кредитов овернайт, предоставленных иностранным банкам, срок возврата которых не превышает срок, предусмотренный в заключенном между сторонами юридическом документе, а учет ведется на соответствующих счетах из следующих групп Плана счетов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(за исключением контрсчетов по скидкам на ожидаемые потери от обесценения соответствующих активов).:</w:t>
      </w:r>
    </w:p>
    <w:p w14:paraId="16A12DF3" w14:textId="23EF7FF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1060, 1330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</w:t>
      </w:r>
    </w:p>
    <w:p w14:paraId="406C8A8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1.1.5.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Cчета "Ностро", открытые в банках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счетов "Ностро", открытых в банках Республики Молдова, учет которых ведется на соответствующих счетах из следующей группы Плана счетов (за исключением контр-счетов по скидкам на ожидаемые потери от обесценения соответствующих активов):</w:t>
      </w:r>
    </w:p>
    <w:p w14:paraId="1F0B79A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16467A8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1.1.6.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Размещения банка в банках Республики Молдова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Эта строка включает эквивалент в молдавских леях остатков в иностранной валюте размещений в банках Республики Молдова (за исключением обязательных резервов, размещенных в Национальном банке Молдовы), учет которых ведется на соответствующих счетах из следующих групп Плана счетов (за исключением контр-счетов по скидкам на ожидаемые потери от обесценения соответствующих активов):</w:t>
      </w:r>
    </w:p>
    <w:p w14:paraId="28D80AE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1070, 1090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32702AF" w14:textId="4462AEF8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1.1.7.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Средства, размещенные овернайт у резидентов, и кредиты овернайт резидентам.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средств, размещенных овернайт в банках Республики Молдова, и кредитов овернайт, предоставленных банкам Республики Молдова, срок возврата которых не превышает срок, предусмотренный в заключенном между сторонами юридическом документе, а учет ведется на соответствующих счетах из следующих групп Плана счетов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(за исключением контрсчетов по скидкам на ожидаемые потери от обесценения соответствующих активов):</w:t>
      </w:r>
    </w:p>
    <w:p w14:paraId="0A9EA0FC" w14:textId="44687265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1060, 1330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29299E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1.1.8.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Обязательные резервы, размещенные в НБМ.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обязательных резервов, размещенных в Национальном банке Молдовы, учет которых ведется на соответствующих счетах из следующей группы Плана счетов (за исключением контр-счетов по скидкам на ожидаемые потери от обесценения соответствующих активов):</w:t>
      </w:r>
    </w:p>
    <w:p w14:paraId="4D25E4E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1090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41CC62B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1.1.9.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Кредиты, предоставленные Правительству.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соответствующим счетам из следующих групп Плана счетов (за исключением контрсчетов, касающихся регулирования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стоимости соответствующих активов по амортизированной стоимости, и контрсчетов, касающихся скидок на ожидаемые потери от обесценения соответствующих активов):</w:t>
      </w:r>
    </w:p>
    <w:p w14:paraId="58F50CA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1360, 1370, 1380, 1390.</w:t>
      </w:r>
    </w:p>
    <w:p w14:paraId="4BF2751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Кредиты, предоставленные резидентам.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предоставленных резидентам кредитов, учет которых ведется на соответствующих счетах из следующих групп Плана счетов (за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ожидаемые потери от обесценения соответствующих активов):</w:t>
      </w:r>
    </w:p>
    <w:p w14:paraId="2F84110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1060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(отражаются средства, размещенные овернайт, срок возврата которых превышает срок, предусмотренный в заключенном между сторонами юридическом документе);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1230, 1240, 1260, 1290, 1310, 1320; 1330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(отражаются предоставленные кредиты овернайт, срок возврата которых превышает срок, предусмотренный в заключенном между сторонами юридическом документе),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1340, 1350, 1410, 1420, 1430, 1440, 1450,1460, 1470, 1490, 1510.</w:t>
      </w:r>
    </w:p>
    <w:p w14:paraId="788E59E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Кредиты, предоставленные нерезидентам.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предоставленных нерезидентам кредитов, учет которых ведется на соответствующих счетах из следующих групп Плана счетов (за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ожидаемые потери от обесценения соответствующих активов):</w:t>
      </w:r>
    </w:p>
    <w:p w14:paraId="081B4E9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1060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(отражаются средства, размещенные овернайт, срок возврата которых превышает срок, предусмотренный в заключенном между сторонами юридическом документе);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1230, 1240, 1260, 1290, 1310, 1320; 1330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(отражаются предоставленные кредиты овернайт, срок возврата которых превышает срок, предусмотренный в заключенном между сторонами юридическом документе);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1340, 1350, 1410, 1420, 1430, 1440, 1450,1460, 1470, 1490, 1510.</w:t>
      </w:r>
    </w:p>
    <w:p w14:paraId="1AA25A0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Финансовый лизинг.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соответствующим счетам из следующей группы Плана счетов (за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ожидаемые потери от обесценения соответствующих активов):</w:t>
      </w:r>
    </w:p>
    <w:p w14:paraId="6163DB3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1530.</w:t>
      </w:r>
    </w:p>
    <w:p w14:paraId="4EDC9FD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Ценные бумаги.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соответствующим счетам из следующей группы Плана счетов (за исключением контрсчетов, касающихся скидок на ожидаемые потери от обесценения соответствующих активов):</w:t>
      </w:r>
    </w:p>
    <w:p w14:paraId="00EC1DE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1150, 1160, 1180, 1220, 1560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D43B58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активы.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соответствующим счетам групп счетов класса "Активы" Плана счетов, которые не включены в строки 1.1.1 – 1.1.13 и в строку 1.2.0 (за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ожидаемые потери от обесценения соответствующих активов).</w:t>
      </w:r>
    </w:p>
    <w:p w14:paraId="2997E5F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1.1.15.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Регулирования и скидки на ожидаемые потери от обесценения.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следующим контрсчетам из групп счетов класса "Активы" Плана счетов:</w:t>
      </w:r>
    </w:p>
    <w:p w14:paraId="435F208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контрсчета, касающиеся регулирования стоимости соответствующих активов по амортизированной стоимости;</w:t>
      </w:r>
    </w:p>
    <w:p w14:paraId="336EEFE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контрсчета, касающиеся скидок на ожидаемые потери от обесценения соответствующих активов.</w:t>
      </w:r>
    </w:p>
    <w:p w14:paraId="41F607C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Данная строка также включает остатки контрсчетов по регулированиям и скидкам на ожидаемые потери от обесценения, учтенные в молдавских леях по активам в иностранной валюте.</w:t>
      </w:r>
    </w:p>
    <w:p w14:paraId="1694F9C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1.2.0.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Регулирующая статья по активам в иностранной валюте.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соответствующим счетам из следующих групп Плана счетов:</w:t>
      </w:r>
    </w:p>
    <w:p w14:paraId="6C3EAEF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1840, 1850, 1860.</w:t>
      </w:r>
    </w:p>
    <w:p w14:paraId="3BCA2C1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активов, привязанных к курсу иностранной валюты.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2.1.0 и 2.2.0 минус сумма из строки 2.3.0.</w:t>
      </w:r>
    </w:p>
    <w:p w14:paraId="560B495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2.1.0.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Привязанные предоставленные кредиты.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предоставленных кредитов, привязанных к курсу иностранной валюты, учет которых ведется на соответствующих счетах из следующих групп Плана счетов (за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ожидаемые потери от обесценения соответствующих активов):</w:t>
      </w:r>
    </w:p>
    <w:p w14:paraId="0A09BBF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1060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(отражаются средства, размещенные овернайт, срок возврата которых превышает срок, предусмотренный в заключенном между сторонами юридическом документе);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1230,1240, 1260, 1290, 1310, 1320, 1330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(отражаются предоставленные кредиты овернайт, срок возврата которых превышает срок, предусмотренный в заключенном между сторонами юридическом документе); 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1340, 1350, 1360, 1370, 1380, 1390, 1410,1420, 1430, 1440, 1450, 1460, 1470, 1490, 1510.</w:t>
      </w:r>
    </w:p>
    <w:p w14:paraId="327DBEE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2.2.0.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привязанные активы.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активов (иных, чем включенные в сроку 2.1.0), привязанных к курсу иностранной валюты (за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ожидаемые потери от обесценения соответствующих активов).</w:t>
      </w:r>
    </w:p>
    <w:p w14:paraId="1D10EC7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2.3.0.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Регулирования и скидки на ожидаемые потери от обесценения.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следующих контрсчетов (привязанных к курсу иностранной валюты) из групп счетов класса "Активы" Плана счетов:</w:t>
      </w:r>
    </w:p>
    <w:p w14:paraId="2D4CA7E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контрсчета, касающиеся регулирования стоимости соответствующих активов по амортизированной стоимости;</w:t>
      </w:r>
    </w:p>
    <w:p w14:paraId="70D27A3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контрсчета, касающиеся скидок на ожидаемые потери от обесценения соответствующих активов.</w:t>
      </w:r>
    </w:p>
    <w:p w14:paraId="55A6C73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Данная строка также включает остатки контрсчетов по регулированиям и скидкам на ожидаемые потери от обесценения, учтенные в молдавских леях по активам, привязанным к курсу иностранной валюты.</w:t>
      </w:r>
    </w:p>
    <w:p w14:paraId="7A35C7A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условных активов в иностранной валюте</w:t>
      </w: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o-MD"/>
          <w14:ligatures w14:val="none"/>
        </w:rPr>
        <w:t>,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 xml:space="preserve"> которые включаются в расчет открытой валютной позиции.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Данный показатель определяется путем суммирования данных по строкам 3.1.0, 3.2.0 и 3.3.0. Сумма данной строки, а также суммы строк 3.1.0-3.2.12 уменьшаются на сумму соответствующих сделок/операций по покупке иностранной валюты, указанных в пункте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Регламента.</w:t>
      </w:r>
    </w:p>
    <w:p w14:paraId="7C39F5E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до востребования.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3.1.1 - 3.1.4.</w:t>
      </w:r>
    </w:p>
    <w:p w14:paraId="569AEE9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до востребования с банками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приобрести иностранную валюту по сделкам спот, учет которых ведется на следующем счете Плана счетов:</w:t>
      </w:r>
    </w:p>
    <w:p w14:paraId="10BFEAB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6101.</w:t>
      </w:r>
    </w:p>
    <w:p w14:paraId="2D9BB8A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до востребования с иностранными банками.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перед иностранными банками приобрести иностранную валюту по сделкам спот, учет которых ведется на следующем счете Плана счетов:</w:t>
      </w:r>
    </w:p>
    <w:p w14:paraId="4A08DB6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6101.</w:t>
      </w:r>
    </w:p>
    <w:p w14:paraId="50D4EED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до востребования с резидентами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Эта строка включает эквивалент в молдавских леях остатков в иностранной валюте обязательств банка перед резидентами (иными, чем банки) приобрести иностранную валюту по сделкам спот, учет которых ведется на следующем счете Плана счетов:</w:t>
      </w:r>
    </w:p>
    <w:p w14:paraId="13DC208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6101.</w:t>
      </w:r>
    </w:p>
    <w:p w14:paraId="7ED7994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до востребования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приобрести иностранную валюту по сделкам спот, учет которых ведется на следующем счете Плана счетов:</w:t>
      </w:r>
    </w:p>
    <w:p w14:paraId="30201D4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6101.</w:t>
      </w:r>
    </w:p>
    <w:p w14:paraId="5B0FD03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срочные сделки.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3.2.1 - 3.2.12.</w:t>
      </w:r>
    </w:p>
    <w:p w14:paraId="08B4646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форвард с банками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приобрести иностранную валюту по сделкам форвард, учет которых ведется на следующем счете Плана счетов:</w:t>
      </w:r>
    </w:p>
    <w:p w14:paraId="0B7D0F7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57C6798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форвард с иностранными банками.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приобрести иностранную валюту по сделкам форвард, учет которых ведется на следующем счете Плана счетов:</w:t>
      </w:r>
    </w:p>
    <w:p w14:paraId="7432211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422B52E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форвард с 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приобрести иностранную валюту по сделкам форвард, учет которых ведется на следующем счете Плана счетов:</w:t>
      </w:r>
    </w:p>
    <w:p w14:paraId="13185DE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8D8508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сделки форвард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приобрести иностранную валюту по сделкам форвард, учет которых ведется на следующем счете Плана счетов:</w:t>
      </w:r>
    </w:p>
    <w:p w14:paraId="0D95EF1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4C01E0A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3.2.5.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валютные сделки своп с банками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приобрести иностранную валюту по валютным сделкам своп, учет которых ведется на следующем счете Плана счетов:</w:t>
      </w:r>
    </w:p>
    <w:p w14:paraId="7F135ED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529926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3.2.6.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валютные сделки своп с иностранными банками.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приобрести иностранную валюту по валютным сделкам своп, учет которых ведется на следующем счете Плана счетов:</w:t>
      </w:r>
    </w:p>
    <w:p w14:paraId="46E34E6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19442B2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3.2.7.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валютные сделки своп с 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приобрести иностранную валюту по валютным сделкам своп, учет которых ведется на следующем счете Плана счетов:</w:t>
      </w:r>
    </w:p>
    <w:p w14:paraId="6738273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044938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3.2.8.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Покупки – валютные сделки своп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нерезидентами (иными, чем банки) приобрести иностранную валюту по валютным сделкам своп, учет которых ведется на следующем счете Плана счетов:</w:t>
      </w:r>
    </w:p>
    <w:p w14:paraId="11DDD27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5DF8F9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3.2.9.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покупки – срочные сделки с банками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приобрести иностранную валюту по срочным валютным сделкам (иным, чем указанные в строках 3.2.1 и 3.2.5), учет которых ведется на следующем счете Плана счетов:</w:t>
      </w:r>
    </w:p>
    <w:p w14:paraId="6C93AF4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8B8FFF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покупки – срочные сделки с иностранными банками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Эта строка включает эквивалент в молдавских леях остатков в иностранной валюте обязательств банка перед иностранными банками Республики Молдова приобрести иностранную валюту по срочным валютным сделкам (иным, чем указанные в строках 3.2.2 и 3.2.6), учет которых ведется на следующем счете Плана счетов:</w:t>
      </w:r>
    </w:p>
    <w:p w14:paraId="6C400B8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0073CC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покупки – срочные сделки с 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приобрести иностранную валюту по срочным валютным сделкам (иным, чем указанные в строках 3.2.3 и 3.2.7), учет которых ведется на следующем счете Плана счетов:</w:t>
      </w:r>
    </w:p>
    <w:p w14:paraId="60B4103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6DFBB9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покупки – срочные сделки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приобрести иностранную валюту по срочным валютным сделкам (иным, чем указанные в строках 3.2.4 и 3.2.8), учет которых ведется на следующем счете Плана счетов:</w:t>
      </w:r>
    </w:p>
    <w:p w14:paraId="002B877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6102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0F989C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3.3.0.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Получение кредитов/приобретение финансовых инструментов.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В этой строке отражается информация о тех (дебетовых) обязательствах банка получить кредиты/приобрести ценные бумаги и другие финансовые инструменты, которые должны быть оплачены в иной валюте, чем та, в которой выражены кредиты/финансовые инструменты. Эта строка включает эквивалент в молдавских леях соответствующих остатков в иностранной валюте по соответствующим счетам из следующей группы Плана счетов:</w:t>
      </w:r>
    </w:p>
    <w:p w14:paraId="20272FB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6200.</w:t>
      </w:r>
    </w:p>
    <w:p w14:paraId="1A5E965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4.0.0.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валютных активов, которые включаются в расчет открытой валютной позиции.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1.0.0, 2.0.0 и 3.0.0.</w:t>
      </w:r>
    </w:p>
    <w:p w14:paraId="39B9473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 дополнен Пост.НБМ N 36 от 15.02.2024, в силу 22.03.2024]</w:t>
      </w:r>
    </w:p>
    <w:p w14:paraId="13ECEB4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[Пкт.6 дополнен Пост.НБМ N 118 от 18.04.2019, в силу 26.05.2019]</w:t>
      </w:r>
    </w:p>
    <w:p w14:paraId="030A0F4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33F8070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7.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В таблице B информация отражается следующим образом:</w:t>
      </w:r>
    </w:p>
    <w:p w14:paraId="4D319BC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балансовых активов в иностранной валюте.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1.1.0 и 1.2.0.</w:t>
      </w:r>
    </w:p>
    <w:p w14:paraId="033175F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Балансовые активы в иностранной валюте.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1.1.1 – 1.1.26 минус сумма из строки 1.1.27.</w:t>
      </w:r>
    </w:p>
    <w:p w14:paraId="1B881ED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Счета "Лоро" иностранных банков.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счетам "Лоро" иностранных банков, учет которых ведется на соответствующих счетах из следующей группы Плана счетов:</w:t>
      </w:r>
    </w:p>
    <w:p w14:paraId="5013CCD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2A711F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 xml:space="preserve">1.1.2.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Депозиты иностранных банков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Эта строка включает эквивалент в молдавских леях остатков в иностранной валюте по полученным от иностранных банков депозитам, учет которых ведется на соответствующих счетах из следующих групп Плана счетов:</w:t>
      </w:r>
    </w:p>
    <w:p w14:paraId="7E68850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2070, 2340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AC4FB2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Депозиты и займы овернайт от 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полученным от нерезидентов депозитам и займам овернайт, учет которых ведется на соответствующих счетах из следующих групп Плана счетов:</w:t>
      </w:r>
    </w:p>
    <w:p w14:paraId="41E48A5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2060, 2330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79C371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Счета "Лоро" банков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счетам "Лоро" банков Республики Молдова, учет которых ведется на соответствующих счетах из следующих групп Плана счетов:</w:t>
      </w:r>
    </w:p>
    <w:p w14:paraId="3EFB825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51C43AF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1.1.5.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Депозиты банков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полученным от банков Республики Молдова депозитам, учет которых ведется на соответствующих счетах из следующих групп Плана счетов:</w:t>
      </w:r>
    </w:p>
    <w:p w14:paraId="7016FD2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2070, 2340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3CF9CE4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1.1.6.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Депозиты и займы овернайт от 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полученным от резидентов депозитам и займам овернайт, учет которых ведется на соответствующих счетах из следующих групп Плана счетов:</w:t>
      </w:r>
    </w:p>
    <w:p w14:paraId="566C4EC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2060, 2330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14178E0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1.1.7.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Депозиты до востребования Правительства.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следующим счетам Плана счетов:</w:t>
      </w:r>
    </w:p>
    <w:p w14:paraId="66B0529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2263, 2264, 2266, 2267, 2268, 2269, 2271, 2272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155C957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1.1.8.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Текущие счета юридических лиц-резидентов.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по текущим счетам в иностранной валюте юридических лиц-резидентов и физических лиц-резидентов, которые осуществляют предпринимательскую деятельность или другой вид деятельности, учет которых ведется на следующих счетах Плана счетов:</w:t>
      </w:r>
    </w:p>
    <w:p w14:paraId="1BDDC0D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2224, 2226, 2231, 2237, 2238, 2239, 2241, 2251, 2258, 2274, 2275, 2276, 2291.</w:t>
      </w:r>
    </w:p>
    <w:p w14:paraId="253B685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1.1.9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Текущие счета юридических лиц-нерезидентов.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по текущим счетам в иностранной валюте юридических лиц-нерезидентов и физических лиц-нерезидентов, которые осуществляют предпринимательскую деятельность или другой вид деятельности, учет которых ведется на следующих счетах Плана счетов:</w:t>
      </w:r>
    </w:p>
    <w:p w14:paraId="731FD8C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2224, 2226, 2231, 2237, 2238, 2251, 2258, 2274, 2275, 2291.</w:t>
      </w:r>
    </w:p>
    <w:p w14:paraId="27CD3DF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Текущие счета физических лиц-резидентов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Эта строка включает эквивалент в молдавских леях остатков текущих счетов в иностранной валюте физических лиц-резидентов (за исключением осуществляющих предпринимательскую деятельность или другой вид деятельности), учет которых ведется на следующих счетах Плана счетов:</w:t>
      </w:r>
    </w:p>
    <w:p w14:paraId="07CDF7A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2225, 2226, 2242, 2252, 2259, 2291.</w:t>
      </w:r>
    </w:p>
    <w:p w14:paraId="03A1B45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Текущие счета физических лиц-нерезидентов.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текущих счетов в иностранной валюте физических лиц-нерезидентов (за исключением осуществляющих предпринимательскую деятельность или другой вид деятельности), учет которых ведется на следующих счетах Плана счетов:</w:t>
      </w:r>
    </w:p>
    <w:p w14:paraId="6D90CAD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2225, 2226, 2252, 2259, 2291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66C38F3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Срочные депозиты, полученные от Правительства.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следующим счетам Плана счетов:</w:t>
      </w:r>
    </w:p>
    <w:p w14:paraId="775B539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lastRenderedPageBreak/>
        <w:t>2211, 2212, 2213, 2214, 2215, 2216, 2361, 2362, 2363, 2541, 2542, 2544, 2545, 2561, 2562, 2563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5A3347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Срочные депозиты юридических лиц-резидентов.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по срочным депозитам в иностранной валюте юридических лиц-резидентов и физических лиц-резидентов, которые осуществляют предпринимательскую деятельность или другой вид деятельности, учет которых ведется на следующих счетах Плана счетов:</w:t>
      </w:r>
    </w:p>
    <w:p w14:paraId="61211E2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2371, 2372, 2373, 2381, 2382, 2383, 2411, 2412, 2413, 2414, 2415, 2416, 2421, 2422, 2423, 2424, 2425, 2426, 2431, 2432, 2433, 2434, 2435, 2436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4E8DFB2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Срочные депозиты юридических лиц-нерезидентов.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по срочным депозитам в иностранной валюте юридических лиц-нерезидентов и физических лиц-нерезидентов, которые осуществляют предпринимательскую деятельность или другой вид деятельности, учет которых ведется на следующих счетах Плана счетов:</w:t>
      </w:r>
    </w:p>
    <w:p w14:paraId="37EA051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2371, 2372, 2373, 2381, 2382, 2383, 2411, 2412, 2413, 2414, 2415, 2416, 2421, 2422, 2423, 2424, 2425, 2426, 2431, 2432, 2433, 2434, 2435, 2436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7D1A34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1.1.15.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Срочные депозиты физических лиц-резидентов.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Данная строка включает эквивалент в молдавских леях остатков по срочным депозитам в иностранной валюте физических лиц-резидентов (за исключением осуществляющих предпринимательскую деятельность или другой вид деятельности), учет которых ведется на следующих счетах Плана счетов:</w:t>
      </w:r>
    </w:p>
    <w:p w14:paraId="30720B4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2374, 2375, 2376, 2384, 2385, 2386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226670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1.1.16.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Срочные депозиты физических лиц-нерезидентов.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Данная строка включает эквивалент в молдавских леях остатков по срочным депозитам в иностранной валюте физических лиц-нерезидентов (за исключением осуществляющих предпринимательскую деятельность или другой вид деятельности), учет которых ведется на следующих счетах Плана счетов:</w:t>
      </w:r>
    </w:p>
    <w:p w14:paraId="364B23A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2374, 2375, 2376, 2384, 2385, 2386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BA47D2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1.1.17.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депозиты юридических лиц-резидентов.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Данная строка включает эквивалент в молдавских леях остатков по депозитам в иностранной валюте юридических лиц-резидентов и физических лиц-резидентов, которые осуществляют предпринимательскую деятельность или другой вид деятельности, учет которых ведется на следующих счетах Плана счетов:</w:t>
      </w:r>
    </w:p>
    <w:p w14:paraId="70627B8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2232, 2234, 2235, 2254, 2256, 2261, 2265, 2273, 2312, 2313, 2314, 2315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D2946E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1.1.18.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депозиты юридических лиц-нерезидентов.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Данная строка включает эквивалент в молдавских леях остатков по депозитам в иностранной валюте юридических лиц-нерезидентов и физических лиц-нерезидентов, которые осуществляют предпринимательскую деятельность или другой вид деятельности, учет которых ведется на следующих счетах Плана счетов:</w:t>
      </w:r>
    </w:p>
    <w:p w14:paraId="0391DE9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2232, 2235, 2254, 2256, 2261, 2312, 2313, 2314, 2315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E14219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1.1.19.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депозиты физических лиц-резидентов.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Данная строка включает эквивалент в молдавских леях остатков по депозитам в иностранной валюте физических лиц-резидентов (за исключением осуществляющих предпринимательскую деятельность или другой вид деятельности), учет которых ведется на следующих счетах Плана счетов:</w:t>
      </w:r>
    </w:p>
    <w:p w14:paraId="355876B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2233, 2236, 2255, 2257, 2262, 2311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1DCE34E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депозиты физических лиц-нерезидентов.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Данная строка включает эквивалент в молдавских леях остатков по депозитам в иностранной валюте физических лиц-нерезидентов (за исключением осуществляющих предпринимательскую деятельность или другой вид деятельности), учет которых ведется на следующих счетах Плана счетов:</w:t>
      </w:r>
    </w:p>
    <w:p w14:paraId="0AD12CA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2233, 2236, 2255, 2257, 2262, 2311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15AB0A9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Кредиты, полученные от 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полученным от кредиторов-резидентов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займам (в т.ч. овердрафтам по счетам "Ностро", открытым банком Республики Молдова в других банках Республики Молдова), учет которых ведется по соответствующим счетам из следующих групп Плана счетов (за исключением контрсчетов, касающихся регулирования стоимости соответствующих обязательств по амортизированной стоимости):</w:t>
      </w:r>
    </w:p>
    <w:p w14:paraId="5DC2095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2030, 2090, 2100, 2120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7EE0BB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Кредиты, полученные от нерезидентов, со сроком погашения до 1 года (включительно).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займам с контрактным сроком погашения до одного года (включительно), полученным от кредиторов-нерезидентов (в т.ч. овердрафтам с контрактным сроком погашения до одного года (включительно), разрешенным по счетам "Ностро", открытым банком Республики Молдова в иностранных банках), учет которых ведется по соответствующим счетам из следующих групп Плана счетов (за исключением контрсчетов, касающихся регулирования стоимости соответствующих обязательств по амортизированной стоимости):</w:t>
      </w:r>
    </w:p>
    <w:p w14:paraId="0243C6D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2030, 2090, 2110, 2120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D3006D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Кредиты, полученные от нерезидентов, со сроком погашения свыше 1 года.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займам с контрактным сроком погашения свыше одного года, полученным от кредиторов-нерезидентов (в т.ч. овердрафтам со сроком погашения свыше одного года, разрешенным по счетам "Ностро", открытым банком Республики Молдова в иностранных банках), учет которых ведется по соответствующим счетам из следующих групп Плана счетов (за исключением контрсчетов, касающихся регулирования стоимости соответствующих обязательств по амортизированной стоимости):</w:t>
      </w:r>
    </w:p>
    <w:p w14:paraId="36832CB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2030, 2090, 2110, 2120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615650E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заимствования от 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полученным от резидентов займам (в виде соглашений REPO, выпущенных/проданных ценных бумаг, финансового лизинга, субордонированных долгов), учет которых ведется по соответствующим счетам из следующих групп Плана счетов (за исключением контрсчетов, касающихся регулирования стоимости соответствующих обязательств по амортизированной стоимости):</w:t>
      </w:r>
    </w:p>
    <w:p w14:paraId="476A762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2150, 2180, 2520, 2530, 2820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5A436D8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1.1.25.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заимствования от нерезидентов.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полученным от нерезидентов займам (в виде соглашений REPO, выпущенных/проданных ценных бумаг, финансового лизинга, субордонированных долгов), учет которых ведется по соответствующим счетам из следующих групп Плана счетов (за исключением контрсчетов, касающихся регулирования стоимости соответствующих обязательств по амортизированной стоимости):</w:t>
      </w:r>
    </w:p>
    <w:p w14:paraId="67CE29E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2150, 2180, 2520, 2530, 2820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6B29D2B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1.1.26.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обязательства.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соответствующим счетам из групп счетов класса "Обязательства" Плана счетов, которые не включены в строки 1.1.1 – 1.1.25 и в строку 2.2.0 (за исключением контр-счетов, касающихся регулирования стоимости соответствующих обязательств по амортизированной стоимости).</w:t>
      </w:r>
    </w:p>
    <w:p w14:paraId="3E867E5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1.1.27.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Регулирования.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контрсчетам, касающимся регулирования стоимости соответствующих обязательств по амортизированной стоимости, отраженным в группах счетов класса "Обязательства" Плана счетов.</w:t>
      </w:r>
    </w:p>
    <w:p w14:paraId="48AAB09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Данная строка также включает остатки контрсчетов по регулированиям, учтенные в молдавских леях, по обязательствам в иностранной валюте.</w:t>
      </w:r>
    </w:p>
    <w:p w14:paraId="574585E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1.2.0.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Регулирующая статья по обязательствам в иностранной валюте.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по соответствующим счетам из следующих групп Плана счетов:</w:t>
      </w:r>
    </w:p>
    <w:p w14:paraId="212E716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lastRenderedPageBreak/>
        <w:t>2840, 2850, 2860.</w:t>
      </w:r>
    </w:p>
    <w:p w14:paraId="0DC0E2F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обязательств, привязанных к курсу иностранной валюты.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2.1.0 и 2.2.0 минус сумма из строки 2.3.0.</w:t>
      </w:r>
    </w:p>
    <w:p w14:paraId="3BCF1AA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2.1.0.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Привязанные полученные кредиты.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по полученным кредитам, привязанным к курсу иностранной валюты, учет которых ведется по соответствующим счетам из следующих групп Плана счетов (за исключением контр-счетов, касающихся регулирования стоимости соответствующих обязательств по амортизированной стоимости):</w:t>
      </w:r>
    </w:p>
    <w:p w14:paraId="133F6AF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2090, 2100, 2110, 2120.</w:t>
      </w:r>
    </w:p>
    <w:p w14:paraId="02F752D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2.2.0.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привязанные обязательства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Эта строка включает эквивалент в молдавских леях остатков обязательств (иных, чем включенные в сроку 2.1.0), привязанных к курсу иностранной валюты (за исключением контрсчетов, касающихся регулирования стоимости соответствующих обязательств по амортизированной стоимости).</w:t>
      </w:r>
    </w:p>
    <w:p w14:paraId="65318BB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2.3.0.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Регулирования.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контрсчетов (привязанных к курсу иностранной валюты), касающихся регулирования стоимости соответствующих обязательств по амортизированной стоимости, отраженных в группах счетов класса "Обязательства" Плана счетов.</w:t>
      </w:r>
    </w:p>
    <w:p w14:paraId="38C90F1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Данная строка также включает остатки контрсчетов по регулированиям, учтенные в молдавских леях, по обязательствам, привязанным к курсу иностранной валюты.</w:t>
      </w:r>
    </w:p>
    <w:p w14:paraId="1454FDF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условных обязательств в иностранной валюте, которые включаются в расчет открытой валютной позиции.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Данный показатель определяется путем суммирования данных по строкам 3.1.0, 3.2.0 и 3.3.0. Сумма данной строки, а также суммы строк 3.1.0-3.2.12 уменьшаются на суммы соответствующих сделок/операций по продаже иностранной валюты, указанных в пункте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Регламента.</w:t>
      </w:r>
    </w:p>
    <w:p w14:paraId="1BA0867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до востребования.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3.1.1 - 3.1.4.</w:t>
      </w:r>
    </w:p>
    <w:p w14:paraId="7853358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до востребования с банками Республики Молдова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Эта строка включает эквивалент в молдавских леях остатков в иностранной валюте обязательств банка перед другими банками Республики Молдова продать иностранную валюту по сделкам спот, учет которых ведется на следующем счете Плана счетов:</w:t>
      </w:r>
    </w:p>
    <w:p w14:paraId="2B38917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6401.</w:t>
      </w:r>
    </w:p>
    <w:p w14:paraId="343283E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до востребования с иностранными банками.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сделкам спот, учет которых ведется на следующем счете Плана счетов:</w:t>
      </w:r>
    </w:p>
    <w:p w14:paraId="10FA71A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6401.</w:t>
      </w:r>
    </w:p>
    <w:p w14:paraId="72E6295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до востребования с 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продать иностранную валюту по сделкам спот, учет которых ведется на следующем счете Плана счетов:</w:t>
      </w:r>
    </w:p>
    <w:p w14:paraId="02CCF87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6401.</w:t>
      </w:r>
    </w:p>
    <w:p w14:paraId="0C651C3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3.1.4.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до востребования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продать иностранную валюту по сделкам спот, учет которых ведется на следующем счете Плана счетов:</w:t>
      </w:r>
    </w:p>
    <w:p w14:paraId="1DF73C4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6401.</w:t>
      </w:r>
    </w:p>
    <w:p w14:paraId="30D11EC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срочные сделки.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3.2.1 - 3.2.12.</w:t>
      </w:r>
    </w:p>
    <w:p w14:paraId="6197319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форвард с банками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перед другими банками Республики Молдова продать иностранную валюту по сделкам форвард, учет которых ведется на следующем счете Плана счетов:</w:t>
      </w:r>
    </w:p>
    <w:p w14:paraId="005750C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30C1CFE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форвард с иностранными банками.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сделкам форвард, учет которых ведется на следующем счете Плана счетов:</w:t>
      </w:r>
    </w:p>
    <w:p w14:paraId="1650EDC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39BF3AB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3.2.3.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форвард с 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продать иностранную валюту по сделкам форвард, учет которых ведется на следующем счете Плана счетов:</w:t>
      </w:r>
    </w:p>
    <w:p w14:paraId="783B901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0146D0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3.2.4.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сделки форвард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продать иностранную валюту по сделкам форвард, учет которых ведется на следующем счете Плана счетов:</w:t>
      </w:r>
    </w:p>
    <w:p w14:paraId="4AA7338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B71A72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3.2.5.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валютные сделки своп с банками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продать иностранную валюту по валютным сделкам своп, учет которых ведется на следующем счете Плана счетов:</w:t>
      </w:r>
    </w:p>
    <w:p w14:paraId="2226517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33103B5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3.2.6.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валютные сделки своп с иностранными банками.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валютным сделкам своп, учет которых ведется на следующем счете Плана счетов:</w:t>
      </w:r>
    </w:p>
    <w:p w14:paraId="10C05A4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3E545D6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3.2.7.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валютные сделки своп с 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продать иностранную валюту по валютным сделкам своп, учет которых ведется на следующем счете Плана счетов:</w:t>
      </w:r>
    </w:p>
    <w:p w14:paraId="45907C8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5305484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3.2.8.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Продажи – валютные сделки своп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продать иностранную валюту по валютным сделкам своп, учет которых ведется на следующем счете Плана счетов:</w:t>
      </w:r>
    </w:p>
    <w:p w14:paraId="0CB225A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295B666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3.2.9.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продажи - срочные операции с банками Республики Молдова.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продать иностранную валюту по срочным валютным сделкам (иным, чем указанные в строках 3.2.1 и 3.2.5), учет которых ведется на следующем счете Плана счетов:</w:t>
      </w:r>
    </w:p>
    <w:p w14:paraId="3274B5D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426FED7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продажи - срочные операции с иностранными банками.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срочным валютным сделкам (иным, чем указанные в строках 3.2.2 и 3.2.6), учет которых ведется на следующем счете Плана счетов:</w:t>
      </w:r>
    </w:p>
    <w:p w14:paraId="5AF4CBB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C37DFC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3.2.11.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продажи - срочные операции с 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резидентами (иными, чем банки) продать иностранную валюту по срочным валютным сделкам (иным, чем указанные в строках 3.2.3 и 3.2.7), учет которых ведется на следующем счете Плана счетов:</w:t>
      </w:r>
    </w:p>
    <w:p w14:paraId="0690CD4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7C1F091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3.2.12.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Прочие продажи - срочные операции с нерезидентами.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продать иностранную валюту по срочным валютным сделкам (иным, чем указанные в строках 3.2.4 и 3.2.8), учет которых ведется на следующем счете Плана счетов:</w:t>
      </w:r>
    </w:p>
    <w:p w14:paraId="4DAD507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6402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</w:t>
      </w:r>
    </w:p>
    <w:p w14:paraId="0CF592A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3.3.0.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Выдача кредитов/продажа финансовых инструментов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. В этой строке отражается информация о тех (кредитовых) обязательствах банка выдать кредиты/продать ценные бумаги и прочие финансовые инструменты, которые должны быть оплачены в иной валюте, чем та, в которой выражены кредиты/финансовые инструменты. Эта строка включает эквивалент в молдавских леях соответствующих остатков в иностранной валюте по соответствующим счетам из следующей группы Плана счетов:</w:t>
      </w:r>
    </w:p>
    <w:p w14:paraId="440879F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o-MD"/>
          <w14:ligatures w14:val="none"/>
        </w:rPr>
        <w:t>6600.</w:t>
      </w:r>
    </w:p>
    <w:p w14:paraId="143CF73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4.0.0. 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o-MD"/>
          <w14:ligatures w14:val="none"/>
        </w:rPr>
        <w:t>Всего валютных обязательств, которые включаются в расчет открытой валютной позиции.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Этот показатель определяется путем суммирования данных по строкам 1.0.0, 2.0.0 и 3.0.0.</w:t>
      </w:r>
    </w:p>
    <w:p w14:paraId="01E5C39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 дополнен Пост.НБМ N 36 от 15.02.2024, в силу 22.03.2024]</w:t>
      </w:r>
    </w:p>
    <w:p w14:paraId="668C546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 изменен Пост.НБМ N 118 от 18.04.2019, в силу 26.05.2019]</w:t>
      </w:r>
    </w:p>
    <w:p w14:paraId="3090207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[Пкт.7 изменен Пост. НБМ N 339 от 07.12.2016, в силу 01.01.2017]</w:t>
      </w:r>
    </w:p>
    <w:p w14:paraId="243A1C3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64586F0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MD"/>
          <w14:ligatures w14:val="none"/>
        </w:rPr>
        <w:t>8.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В таблице C информация отражается следующим образом:</w:t>
      </w:r>
    </w:p>
    <w:p w14:paraId="2FA8103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В строке 1 "Отношение между балансовыми валютными активами и балансовыми валютными обязательствами", графа 8, указывается отношение между суммой данных из строк 1.0.0 и 2.0.0 графы 8 таблицы A и суммой данных из строк 1.0.0 и 2.0.0 графы 8 таблицы B, умноженное на 100 и минус 100;</w:t>
      </w:r>
    </w:p>
    <w:p w14:paraId="5D841D4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В строке 2 "Собственные средства", графа 8, указывается величина в молдавских леях собственных средств банка в соответствии с порядком, предусмотренным в пункте 6.2 подпункт A регламента;</w:t>
      </w:r>
    </w:p>
    <w:p w14:paraId="3063DED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c) В строках 3 "Величина длинной открытой валютной позиции" и 4 "Величина короткой открытой валютной позиции", графы 1-7, показатели по величине открытой валютной позиции по каждой иностранной валюте представляют собой разницу между показателями "Всего валютных активов" (строка 4.0.0 таблицы А) и "Всего валютных обязательств" (строка 4.0.0 таблицы В) по каждой иностранной валюте.</w:t>
      </w:r>
    </w:p>
    <w:p w14:paraId="0268EB3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Если разница положительная, в таблице С результат записывается в строке 3 "Величина длинной открытой валютной позиции". Если разница отрицательная, результат записывается со знаком "-" по строке 4 "Величина короткой открытой валютной позиции".</w:t>
      </w:r>
    </w:p>
    <w:p w14:paraId="0E13B82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Данные из граф 3 "Другие свободно конвертируемые валюты" и 7 "Другие иностранные валюты" определяются путем суммирования величин открытых валютных позиций по каждой иностранной валюте из соответствующей категории, отдельно по положительным величинам длинных открытых валютных позиций и отрицательным величинам коротких открытых валютных позиций. Таким образом, в соответствующих графах данные могут быть отражены одновременно как по строке 3, так и по строке 4.</w:t>
      </w:r>
    </w:p>
    <w:p w14:paraId="258B911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В графе 8 данные определяются путем суммирования соответствующих данных из граф 1-7;</w:t>
      </w:r>
    </w:p>
    <w:p w14:paraId="764A450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d) В строках 5 "Отношение длинной открытой валютной позиции" и 6 "Отношение короткой открытой валютной позиции" графы 1-8, показатели об отношении открытой валютной позиции определяются как частные (отношения) от деления данных из строк 3 и 4 на данные из строки 2 "Собственные средства" графа 8.</w:t>
      </w:r>
    </w:p>
    <w:p w14:paraId="1A46C1F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lastRenderedPageBreak/>
        <w:t>В графе 8 эти показатели также могут быть определены как сумма отношений длинной (короткой) открытой валютной позиции из граф 1-7.</w:t>
      </w:r>
    </w:p>
    <w:p w14:paraId="278BB8A2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[Пкт.8 изменен Пост.НБМ N 118 от 18.04.2019, в силу 26.05.2019]</w:t>
      </w:r>
    </w:p>
    <w:p w14:paraId="3636F685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759C13B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9. В таблице D информация отражается следующим образом:</w:t>
      </w:r>
    </w:p>
    <w:p w14:paraId="7FAD7E0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a) в таблице отражается информация по сделкам/операциям по покупке/продаже иностранной валюты, учет которых ведется на внебалансовых счетах и которые согласно пункту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Регламента, на отчетную дату не были включены в расчет открытой валютной позиции;</w:t>
      </w:r>
    </w:p>
    <w:p w14:paraId="3DC8492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b) информация в таблице отражается по каждой иностранной валюте, в которой банк имеет сделки/операции, указанные в подпункте a) настоящего пункта;</w:t>
      </w:r>
    </w:p>
    <w:p w14:paraId="47AC289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c) в графе A "№ п/п" указывается порядковый номер каждой строки, заполненной в таблице;</w:t>
      </w:r>
    </w:p>
    <w:p w14:paraId="329D7874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d) в графе B "Категория сделки/операции" указываются следующие коды, отражающие категорию сделки/операции:</w:t>
      </w:r>
    </w:p>
    <w:p w14:paraId="5E22C6F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C – для сделок/операций по покупке иностранной валюты;</w:t>
      </w:r>
    </w:p>
    <w:p w14:paraId="7736EC5B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V – для сделок/операций по продаже иностранной валюты;</w:t>
      </w:r>
    </w:p>
    <w:p w14:paraId="111652FA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e) в графе C "Код иностранной валюты" указываются численные коды иностранных валют согласно ISO 4217;</w:t>
      </w:r>
    </w:p>
    <w:p w14:paraId="2079F44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f) в графе D "Вид сделки/операции" указываются коды, отражающие виды сделок/операций по покупке/продаже, следующим образом:</w:t>
      </w:r>
    </w:p>
    <w:p w14:paraId="019DD949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3.1.1 – Операции до востребования с банками Республики Молдова</w:t>
      </w:r>
    </w:p>
    <w:p w14:paraId="1FA5788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3.1.2 – Операции до востребования с иностранными банками</w:t>
      </w:r>
    </w:p>
    <w:p w14:paraId="2A0E6116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3.1.3 – Операции до востребования с резидентами</w:t>
      </w:r>
    </w:p>
    <w:p w14:paraId="04AF6040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3.1.4 – Операции до востребования с нерезидентами</w:t>
      </w:r>
    </w:p>
    <w:p w14:paraId="570C2B8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3.2.1 – Сделки форвард с банками Республики Молдова</w:t>
      </w:r>
    </w:p>
    <w:p w14:paraId="08EE21E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3.2.2 – Сделки форвард с иностранными банками</w:t>
      </w:r>
    </w:p>
    <w:p w14:paraId="3296C2CE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3.2.3 – Сделки форвард с резидентами</w:t>
      </w:r>
    </w:p>
    <w:p w14:paraId="5CBC1B4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3.2.4 – Сделки форвард с нерезидентами</w:t>
      </w:r>
    </w:p>
    <w:p w14:paraId="377010D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3.2.5 – Валютные сделки своп с банками Республики Молдова</w:t>
      </w:r>
    </w:p>
    <w:p w14:paraId="614401D1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3.2.6 – Валютные сделки своп с иностранными банками</w:t>
      </w:r>
    </w:p>
    <w:p w14:paraId="0906A1B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3.2.7 – Валютные сделки своп с резидентами</w:t>
      </w:r>
    </w:p>
    <w:p w14:paraId="5E76CDCF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3.2.8 – Валютные сделки своп с нерезидентами</w:t>
      </w:r>
    </w:p>
    <w:p w14:paraId="0EC2605C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3.2.9 – Прочие срочные операции с банками Республики Молдова</w:t>
      </w:r>
    </w:p>
    <w:p w14:paraId="51F75AF3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3.2.10 – Прочие срочные операции с иностранными банками</w:t>
      </w:r>
    </w:p>
    <w:p w14:paraId="1968F897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3.2.11 – Прочие срочные операции с резидентами</w:t>
      </w:r>
    </w:p>
    <w:p w14:paraId="6B158A4D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3.2.12 – Прочие срочные операции с нерезидентами;</w:t>
      </w:r>
    </w:p>
    <w:p w14:paraId="346796D2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g) в графе 1 "Сумма" указывается эквивалент в молдавских леях остатков в иностранной валюте условных активов и обязательств в иностранной валюте (учет которых ведется на следующих счетах Плана счетов: 6101, 6102, 6401, 6402), которые в соответствии с пунктом 6.2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o-MD"/>
          <w14:ligatures w14:val="none"/>
        </w:rPr>
        <w:t>2</w:t>
      </w: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 xml:space="preserve"> Регламента на отчетную дату не были включены в расчет открытой валютной позиции.</w:t>
      </w:r>
    </w:p>
    <w:p w14:paraId="0511D108" w14:textId="77777777" w:rsidR="0075407E" w:rsidRPr="0075407E" w:rsidRDefault="0075407E" w:rsidP="00754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p w14:paraId="178CD21C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185 от 09.07.2015, в силу 01.10.2015]</w:t>
      </w:r>
    </w:p>
    <w:p w14:paraId="10654A7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в редакции Пост.НБМ N 184 от 25.09.2014, в силу 01.01.2015]</w:t>
      </w:r>
    </w:p>
    <w:p w14:paraId="18E6D6A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194 от 23.08.2012, в силу 01.11.2012]</w:t>
      </w:r>
    </w:p>
    <w:p w14:paraId="6AC6991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266 от 24.11.2011, в силу 02.01.2012]</w:t>
      </w:r>
    </w:p>
    <w:p w14:paraId="5FEB026E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33 от 05.02.2009, в силу 25.03.2009]</w:t>
      </w:r>
    </w:p>
    <w:p w14:paraId="55C92D78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208 от 15.08.2007, в силу 24.08.2007]</w:t>
      </w:r>
    </w:p>
    <w:p w14:paraId="21E249E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145 от 08.06.2006, в силу 01.07.2006]</w:t>
      </w:r>
    </w:p>
    <w:p w14:paraId="013B1A8A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 НБМ N 97 от 31.03.2005, в силу 08.04.2005]</w:t>
      </w:r>
    </w:p>
    <w:p w14:paraId="5375C2E6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142 от 17.06.2004, в силу 25.06.2004]</w:t>
      </w:r>
    </w:p>
    <w:p w14:paraId="67C2D62F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lastRenderedPageBreak/>
        <w:t>[Приложение N 2 изменено Пост.НБМ N 37 от 19.02.2004, в силу 27.02.2004]</w:t>
      </w:r>
    </w:p>
    <w:p w14:paraId="389FAC35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Реш.НБМ N 7 от 10.01.2002]</w:t>
      </w:r>
    </w:p>
    <w:p w14:paraId="609E2CA4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Реш.НБМ N 248 от 22.09.1999]</w:t>
      </w:r>
    </w:p>
    <w:p w14:paraId="2F23830B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Реш.НБМ N 430 от 29.12.1998]</w:t>
      </w:r>
    </w:p>
    <w:p w14:paraId="00671351" w14:textId="77777777" w:rsidR="0075407E" w:rsidRPr="0075407E" w:rsidRDefault="0075407E" w:rsidP="00754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</w:pPr>
      <w:r w:rsidRPr="0075407E">
        <w:rPr>
          <w:rFonts w:ascii="Times New Roman" w:eastAsia="Times New Roman" w:hAnsi="Times New Roman" w:cs="Times New Roman"/>
          <w:i/>
          <w:iCs/>
          <w:color w:val="663300"/>
          <w:kern w:val="0"/>
          <w:sz w:val="24"/>
          <w:szCs w:val="24"/>
          <w:lang w:eastAsia="ro-MD"/>
          <w14:ligatures w14:val="none"/>
        </w:rPr>
        <w:t>[Приложение N 2 изменено Пост.НБМ N 196 от 16.07.1998]</w:t>
      </w:r>
    </w:p>
    <w:p w14:paraId="4AFCE622" w14:textId="77777777" w:rsidR="007A47FE" w:rsidRPr="0075407E" w:rsidRDefault="007A47FE">
      <w:pPr>
        <w:rPr>
          <w:rFonts w:ascii="Times New Roman" w:hAnsi="Times New Roman" w:cs="Times New Roman"/>
          <w:sz w:val="24"/>
          <w:szCs w:val="24"/>
        </w:rPr>
      </w:pPr>
    </w:p>
    <w:sectPr w:rsidR="007A47FE" w:rsidRPr="00754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DBF4" w14:textId="77777777" w:rsidR="001336F1" w:rsidRDefault="001336F1" w:rsidP="0075407E">
      <w:pPr>
        <w:spacing w:after="0" w:line="240" w:lineRule="auto"/>
      </w:pPr>
      <w:r>
        <w:separator/>
      </w:r>
    </w:p>
  </w:endnote>
  <w:endnote w:type="continuationSeparator" w:id="0">
    <w:p w14:paraId="61405B1E" w14:textId="77777777" w:rsidR="001336F1" w:rsidRDefault="001336F1" w:rsidP="007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BBCC" w14:textId="77777777" w:rsidR="0075407E" w:rsidRDefault="00754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F13D" w14:textId="5E114B0E" w:rsidR="0075407E" w:rsidRDefault="0075407E" w:rsidP="00754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495D" w14:textId="77777777" w:rsidR="0075407E" w:rsidRDefault="00754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EA93" w14:textId="77777777" w:rsidR="001336F1" w:rsidRDefault="001336F1" w:rsidP="0075407E">
      <w:pPr>
        <w:spacing w:after="0" w:line="240" w:lineRule="auto"/>
      </w:pPr>
      <w:r>
        <w:separator/>
      </w:r>
    </w:p>
  </w:footnote>
  <w:footnote w:type="continuationSeparator" w:id="0">
    <w:p w14:paraId="39971C2E" w14:textId="77777777" w:rsidR="001336F1" w:rsidRDefault="001336F1" w:rsidP="007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FBB0" w14:textId="77777777" w:rsidR="0075407E" w:rsidRDefault="00754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1B36" w14:textId="31849E84" w:rsidR="0075407E" w:rsidRDefault="0075407E" w:rsidP="00754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8389" w14:textId="77777777" w:rsidR="0075407E" w:rsidRDefault="00754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E"/>
    <w:rsid w:val="001336F1"/>
    <w:rsid w:val="00310224"/>
    <w:rsid w:val="003553EA"/>
    <w:rsid w:val="007172C9"/>
    <w:rsid w:val="0075407E"/>
    <w:rsid w:val="007A47FE"/>
    <w:rsid w:val="00C94823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E27D"/>
  <w15:chartTrackingRefBased/>
  <w15:docId w15:val="{8010285C-1362-424A-A07C-8B3BB9D2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407E"/>
  </w:style>
  <w:style w:type="paragraph" w:customStyle="1" w:styleId="msonormal0">
    <w:name w:val="msonormal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ttsp">
    <w:name w:val="tt_sp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tt">
    <w:name w:val="tt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emit">
    <w:name w:val="emit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n">
    <w:name w:val="cn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b">
    <w:name w:val="cb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cp">
    <w:name w:val="cp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rg">
    <w:name w:val="rg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nt">
    <w:name w:val="nt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md">
    <w:name w:val="md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lf">
    <w:name w:val="lf"/>
    <w:basedOn w:val="Normal"/>
    <w:rsid w:val="007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7E"/>
  </w:style>
  <w:style w:type="paragraph" w:styleId="Footer">
    <w:name w:val="footer"/>
    <w:basedOn w:val="Normal"/>
    <w:link w:val="FooterChar"/>
    <w:uiPriority w:val="99"/>
    <w:unhideWhenUsed/>
    <w:rsid w:val="0075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12099</Words>
  <Characters>68968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80906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2024-04-12T10:41:00Z</cp:lastPrinted>
  <dcterms:created xsi:type="dcterms:W3CDTF">2024-04-12T10:42:00Z</dcterms:created>
  <dcterms:modified xsi:type="dcterms:W3CDTF">2024-04-12T10:42:00Z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ceec7d9c-2634-4152-b96c-5dbb69812f58</vt:lpwstr>
  </property>
  <property fmtid="{D5CDD505-2E9C-101B-9397-08002B2CF9AE}" pid="3" name="Clasificare">
    <vt:lpwstr>NONE</vt:lpwstr>
  </property>
</Properties>
</file>